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5" w:rsidRPr="00260D75" w:rsidRDefault="00260D75" w:rsidP="00260D75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260D75"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Статья 24. Порядок отнесения объектов государственного контроля (надзора), муниципального контроля к категориям риска и выявления </w:t>
      </w:r>
      <w:proofErr w:type="gramStart"/>
      <w:r w:rsidRPr="00260D75">
        <w:rPr>
          <w:rFonts w:ascii="Arial" w:eastAsia="Times New Roman" w:hAnsi="Arial" w:cs="Arial"/>
          <w:kern w:val="36"/>
          <w:sz w:val="33"/>
          <w:szCs w:val="33"/>
          <w:lang w:eastAsia="ru-RU"/>
        </w:rPr>
        <w:t>индикаторов риска нарушения обязательных требований</w:t>
      </w:r>
      <w:proofErr w:type="gramEnd"/>
    </w:p>
    <w:p w:rsidR="00260D75" w:rsidRPr="00260D75" w:rsidRDefault="00260D75" w:rsidP="00260D7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1. 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информационных 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ресурсах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, в том числе обеспечивающих маркировку, </w:t>
      </w:r>
      <w:proofErr w:type="spell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прослеживаемость</w:t>
      </w:r>
      <w:proofErr w:type="spell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учет, автоматическую фиксацию информации, и иные сведения об объектах контроля.</w:t>
      </w:r>
    </w:p>
    <w:p w:rsidR="00260D75" w:rsidRPr="00260D75" w:rsidRDefault="00260D75" w:rsidP="00260D7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2. Сбор, обработка, анализ и учет сведений об объектах контроля в целях их отнесения к категориям риска либо определения 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индикаторов риска нарушения обязательных требований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индикаторов риска нарушения обязательных требований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на контролируемых лиц не могут возлагаться дополнительные обязанности, не предусмотренные федеральными законами.</w:t>
      </w:r>
    </w:p>
    <w:p w:rsidR="00260D75" w:rsidRPr="00260D75" w:rsidRDefault="00260D75" w:rsidP="00260D7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260D75" w:rsidRPr="00260D75" w:rsidRDefault="00260D75" w:rsidP="00260D7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4. В случае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260D75" w:rsidRPr="00260D75" w:rsidRDefault="00260D75" w:rsidP="00260D7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</w:t>
      </w:r>
      <w:proofErr w:type="gramStart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категории риска указанного объекта контроля</w:t>
      </w:r>
      <w:proofErr w:type="gramEnd"/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260D75" w:rsidRPr="00260D75" w:rsidRDefault="00260D75" w:rsidP="00260D7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60D7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C96342" w:rsidRDefault="00C96342"/>
    <w:sectPr w:rsidR="00C96342" w:rsidSect="00C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75"/>
    <w:rsid w:val="00260D75"/>
    <w:rsid w:val="003F569F"/>
    <w:rsid w:val="00B270CE"/>
    <w:rsid w:val="00B510A6"/>
    <w:rsid w:val="00C96342"/>
    <w:rsid w:val="00D8137B"/>
    <w:rsid w:val="00EA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42"/>
  </w:style>
  <w:style w:type="paragraph" w:styleId="1">
    <w:name w:val="heading 1"/>
    <w:basedOn w:val="a"/>
    <w:link w:val="10"/>
    <w:uiPriority w:val="9"/>
    <w:qFormat/>
    <w:rsid w:val="00260D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D7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D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2022-10-17T09:31:00Z</dcterms:created>
  <dcterms:modified xsi:type="dcterms:W3CDTF">2022-10-17T09:32:00Z</dcterms:modified>
</cp:coreProperties>
</file>