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5B" w:rsidRDefault="00715D5B" w:rsidP="00715D5B">
      <w:pPr>
        <w:pStyle w:val="a3"/>
        <w:spacing w:before="0" w:beforeAutospacing="0"/>
      </w:pPr>
      <w:bookmarkStart w:id="0" w:name="_GoBack"/>
      <w:bookmarkEnd w:id="0"/>
      <w:proofErr w:type="gramStart"/>
      <w:r>
        <w:t>С 1 июля  на Портале государственных услуг РФ (ЕПГУ) для налогоплательщиков - физических лиц появилась возможность получения с 1 июля 2023 уведомления для уплаты транспортного и земельного налогов, налога на имущество и налога на доходы физических лиц (НДФЛ), а также требований об уплате задолженности по налогам в электронной форме через личный кабинет на ЕГПУ.</w:t>
      </w:r>
      <w:proofErr w:type="gramEnd"/>
      <w:r>
        <w:t xml:space="preserve"> </w:t>
      </w:r>
      <w:r>
        <w:br/>
      </w:r>
      <w:r>
        <w:br/>
        <w:t xml:space="preserve">Для получения указанных документов через ЕПГУ необходимо: </w:t>
      </w:r>
      <w:r>
        <w:br/>
      </w:r>
      <w:r>
        <w:br/>
        <w:t>- зарегистрироваться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на ЕПГУ; </w:t>
      </w:r>
      <w:r>
        <w:br/>
      </w:r>
      <w:r>
        <w:br/>
        <w:t xml:space="preserve">- направить через ЕПГУ уведомление о необходимости получения документов от налоговых органов в электронной форме через ЕПГУ. </w:t>
      </w:r>
      <w:r>
        <w:br/>
      </w:r>
      <w:r>
        <w:br/>
        <w:t xml:space="preserve">Оплатить начисления из указанных документов пользователь ЕПГУ сможет онлайн, при этом налоговые уведомления и требования об уплате задолженности не будут дублироваться заказными письмами по почте. </w:t>
      </w:r>
      <w:r>
        <w:br/>
      </w:r>
      <w:r>
        <w:br/>
        <w:t>Воспользоваться возможностью получения налоговых документов через ЕПГУ можно вне зависимости от наличия доступа к личному кабинету налогоплательщика на сайте ФНС России.</w:t>
      </w:r>
    </w:p>
    <w:p w:rsidR="00155C2C" w:rsidRDefault="00715D5B" w:rsidP="00715D5B">
      <w:r>
        <w:t xml:space="preserve">С более подробной информацией можно ознакомиться на Портале государственных услуг. </w:t>
      </w:r>
      <w:r>
        <w:rPr>
          <w:noProof/>
        </w:rPr>
        <w:drawing>
          <wp:inline distT="0" distB="0" distL="0" distR="0" wp14:anchorId="27FE757B" wp14:editId="67EDAE52">
            <wp:extent cx="1409700" cy="1409700"/>
            <wp:effectExtent l="0" t="0" r="0" b="0"/>
            <wp:docPr id="1" name="Рисунок 1" descr="C:\Users\6300-07-013\AppData\Local\Microsoft\Windows\INetCache\Content.Outlook\3CFF3EWY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00-07-013\AppData\Local\Microsoft\Windows\INetCache\Content.Outlook\3CFF3EWY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5B"/>
    <w:rsid w:val="00155C2C"/>
    <w:rsid w:val="004E46E7"/>
    <w:rsid w:val="0071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D5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15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5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D5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15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 Оксана Валерьевна</dc:creator>
  <cp:lastModifiedBy>Башарова Анна Андреевна</cp:lastModifiedBy>
  <cp:revision>2</cp:revision>
  <dcterms:created xsi:type="dcterms:W3CDTF">2023-07-18T09:10:00Z</dcterms:created>
  <dcterms:modified xsi:type="dcterms:W3CDTF">2023-07-18T09:10:00Z</dcterms:modified>
</cp:coreProperties>
</file>