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8" w:rsidRDefault="00BA78B8" w:rsidP="000C08A9">
      <w:pPr>
        <w:spacing w:after="0" w:line="240" w:lineRule="auto"/>
        <w:rPr>
          <w:rFonts w:ascii="Times New Roman" w:hAnsi="Times New Roman" w:cs="Times New Roman"/>
          <w:b/>
        </w:rPr>
      </w:pPr>
    </w:p>
    <w:p w:rsidR="00FB544A" w:rsidRDefault="00FB544A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>СЕЛЬСКОГО ПОСЕЛЕНИЯ ОБШАРОВКА</w:t>
      </w: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0C08A9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9196D" w:rsidRPr="000C08A9" w:rsidRDefault="0099196D" w:rsidP="000C08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ЧЕТВЕРТОГО СОЗЫВА </w:t>
      </w:r>
    </w:p>
    <w:p w:rsidR="000C08A9" w:rsidRPr="000C08A9" w:rsidRDefault="000C08A9" w:rsidP="0099196D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8A9" w:rsidRPr="000C08A9" w:rsidRDefault="000C08A9" w:rsidP="000C08A9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B75B49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105</w:t>
      </w:r>
      <w:bookmarkStart w:id="0" w:name="_GoBack"/>
      <w:bookmarkEnd w:id="0"/>
      <w:r w:rsidRPr="000C08A9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/31 </w:t>
      </w:r>
    </w:p>
    <w:p w:rsidR="00A05E81" w:rsidRDefault="000C08A9" w:rsidP="000C08A9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08A9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от 21 июля 2022 года</w:t>
      </w:r>
    </w:p>
    <w:p w:rsidR="009326AA" w:rsidRPr="000C08A9" w:rsidRDefault="009326AA" w:rsidP="000C08A9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03" w:rsidRPr="00FC3503" w:rsidRDefault="007866DC" w:rsidP="00FC3503">
      <w:pPr>
        <w:pStyle w:val="a8"/>
        <w:spacing w:after="0"/>
        <w:ind w:firstLine="150"/>
        <w:contextualSpacing/>
        <w:jc w:val="center"/>
        <w:rPr>
          <w:b/>
          <w:color w:val="1E1E1E"/>
          <w:sz w:val="28"/>
          <w:szCs w:val="28"/>
        </w:rPr>
      </w:pPr>
      <w:r w:rsidRPr="007866DC">
        <w:rPr>
          <w:color w:val="1E1E1E"/>
          <w:sz w:val="28"/>
          <w:szCs w:val="28"/>
        </w:rPr>
        <w:t>«</w:t>
      </w:r>
      <w:r w:rsidRPr="007866DC">
        <w:rPr>
          <w:b/>
          <w:color w:val="1E1E1E"/>
          <w:sz w:val="28"/>
          <w:szCs w:val="28"/>
        </w:rPr>
        <w:t xml:space="preserve">О внесении изменений и дополнений в </w:t>
      </w:r>
      <w:r w:rsidR="00FC3503">
        <w:rPr>
          <w:b/>
          <w:color w:val="1E1E1E"/>
          <w:sz w:val="28"/>
          <w:szCs w:val="28"/>
        </w:rPr>
        <w:t xml:space="preserve"> решение Собрания представителей сельского поселения Обшаровка № 190/69 от 25.03.2022 г. «</w:t>
      </w:r>
      <w:r w:rsidR="00FC3503" w:rsidRPr="00FC3503">
        <w:rPr>
          <w:b/>
          <w:color w:val="1E1E1E"/>
          <w:sz w:val="28"/>
          <w:szCs w:val="28"/>
        </w:rPr>
        <w:t xml:space="preserve">Об утверждении Правил благоустройства территории сельского поселения Обшаровка  муниципального района Приволжский </w:t>
      </w:r>
    </w:p>
    <w:p w:rsidR="00FE1CA3" w:rsidRPr="00FC3503" w:rsidRDefault="00FC3503" w:rsidP="00FC3503">
      <w:pPr>
        <w:pStyle w:val="a8"/>
        <w:spacing w:before="0" w:beforeAutospacing="0" w:after="0" w:afterAutospacing="0"/>
        <w:ind w:firstLine="150"/>
        <w:contextualSpacing/>
        <w:jc w:val="center"/>
        <w:rPr>
          <w:b/>
          <w:color w:val="1E1E1E"/>
          <w:sz w:val="28"/>
          <w:szCs w:val="28"/>
        </w:rPr>
      </w:pPr>
      <w:r w:rsidRPr="00FC3503">
        <w:rPr>
          <w:b/>
          <w:color w:val="1E1E1E"/>
          <w:sz w:val="28"/>
          <w:szCs w:val="28"/>
        </w:rPr>
        <w:t>Самарской области</w:t>
      </w:r>
      <w:r>
        <w:rPr>
          <w:b/>
          <w:color w:val="1E1E1E"/>
          <w:sz w:val="28"/>
          <w:szCs w:val="28"/>
        </w:rPr>
        <w:t>»</w:t>
      </w:r>
      <w:r w:rsidR="007866DC" w:rsidRPr="007866DC">
        <w:rPr>
          <w:b/>
          <w:color w:val="1E1E1E"/>
          <w:sz w:val="28"/>
          <w:szCs w:val="28"/>
        </w:rPr>
        <w:t xml:space="preserve"> (в редакции решения Собрания Представителей сельского поселения Обшаровка от 14.10.2020г. № 10/3)</w:t>
      </w:r>
    </w:p>
    <w:p w:rsidR="00FE1CA3" w:rsidRPr="0099196D" w:rsidRDefault="00FE1CA3" w:rsidP="0099196D">
      <w:pPr>
        <w:pStyle w:val="a8"/>
        <w:spacing w:after="0" w:afterAutospacing="0"/>
        <w:ind w:left="-284" w:firstLine="142"/>
        <w:jc w:val="both"/>
        <w:rPr>
          <w:color w:val="000000"/>
          <w:sz w:val="22"/>
          <w:szCs w:val="22"/>
        </w:rPr>
      </w:pPr>
      <w:r w:rsidRPr="0099196D">
        <w:rPr>
          <w:color w:val="1E1E1E"/>
          <w:sz w:val="22"/>
          <w:szCs w:val="22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</w:t>
      </w:r>
      <w:r w:rsidR="00644EB5" w:rsidRPr="0099196D">
        <w:rPr>
          <w:color w:val="1E1E1E"/>
          <w:sz w:val="22"/>
          <w:szCs w:val="22"/>
        </w:rPr>
        <w:t>жилищно</w:t>
      </w:r>
      <w:r w:rsidRPr="0099196D">
        <w:rPr>
          <w:color w:val="1E1E1E"/>
          <w:sz w:val="22"/>
          <w:szCs w:val="22"/>
        </w:rPr>
        <w:t>-коммунального хозяйства от 29.12.2021 года № 1042/</w:t>
      </w:r>
      <w:proofErr w:type="spellStart"/>
      <w:proofErr w:type="gramStart"/>
      <w:r w:rsidRPr="0099196D">
        <w:rPr>
          <w:color w:val="1E1E1E"/>
          <w:sz w:val="22"/>
          <w:szCs w:val="22"/>
        </w:rPr>
        <w:t>пр</w:t>
      </w:r>
      <w:proofErr w:type="spellEnd"/>
      <w:proofErr w:type="gramEnd"/>
      <w:r w:rsidRPr="0099196D">
        <w:rPr>
          <w:color w:val="1E1E1E"/>
          <w:sz w:val="22"/>
          <w:szCs w:val="22"/>
        </w:rPr>
        <w:t>, а также приведения Правил благоустройства территор</w:t>
      </w:r>
      <w:r w:rsidR="00473BFA" w:rsidRPr="0099196D">
        <w:rPr>
          <w:color w:val="1E1E1E"/>
          <w:sz w:val="22"/>
          <w:szCs w:val="22"/>
        </w:rPr>
        <w:t xml:space="preserve">ии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Приволжский Самарской области, утвержденных решением Собрания представител</w:t>
      </w:r>
      <w:r w:rsidR="00473BFA" w:rsidRPr="0099196D">
        <w:rPr>
          <w:color w:val="1E1E1E"/>
          <w:sz w:val="22"/>
          <w:szCs w:val="22"/>
        </w:rPr>
        <w:t xml:space="preserve">ей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</w:t>
      </w:r>
      <w:r w:rsidR="00473BFA" w:rsidRPr="0099196D">
        <w:rPr>
          <w:color w:val="1E1E1E"/>
          <w:sz w:val="22"/>
          <w:szCs w:val="22"/>
        </w:rPr>
        <w:t>волжский Самарс</w:t>
      </w:r>
      <w:r w:rsidR="00A44613" w:rsidRPr="0099196D">
        <w:rPr>
          <w:color w:val="1E1E1E"/>
          <w:sz w:val="22"/>
          <w:szCs w:val="22"/>
        </w:rPr>
        <w:t xml:space="preserve">кой области от 25.03.2020 года </w:t>
      </w:r>
      <w:r w:rsidR="00473BFA" w:rsidRPr="0099196D">
        <w:rPr>
          <w:color w:val="1E1E1E"/>
          <w:sz w:val="22"/>
          <w:szCs w:val="22"/>
        </w:rPr>
        <w:t xml:space="preserve"> 190/69</w:t>
      </w:r>
      <w:r w:rsidRPr="0099196D">
        <w:rPr>
          <w:color w:val="1E1E1E"/>
          <w:sz w:val="22"/>
          <w:szCs w:val="22"/>
        </w:rPr>
        <w:t>, в соответствии с законо</w:t>
      </w:r>
      <w:r w:rsidR="00473BFA" w:rsidRPr="0099196D">
        <w:rPr>
          <w:color w:val="1E1E1E"/>
          <w:sz w:val="22"/>
          <w:szCs w:val="22"/>
        </w:rPr>
        <w:t>м Самарской области от 11.02.20</w:t>
      </w:r>
      <w:r w:rsidRPr="0099196D">
        <w:rPr>
          <w:color w:val="1E1E1E"/>
          <w:sz w:val="22"/>
          <w:szCs w:val="22"/>
        </w:rPr>
        <w:t xml:space="preserve">2 года № 15-ГД «О внесении изменений в Закон Самарской области «Об административных правонарушениях на территории Самарской области», </w:t>
      </w:r>
      <w:proofErr w:type="gramStart"/>
      <w:r w:rsidRPr="0099196D">
        <w:rPr>
          <w:color w:val="1E1E1E"/>
          <w:sz w:val="22"/>
          <w:szCs w:val="22"/>
        </w:rPr>
        <w:t xml:space="preserve">руководствуясь </w:t>
      </w:r>
      <w:r w:rsidRPr="0099196D">
        <w:rPr>
          <w:sz w:val="22"/>
          <w:szCs w:val="22"/>
        </w:rPr>
        <w:t xml:space="preserve"> </w:t>
      </w:r>
      <w:hyperlink r:id="rId9" w:history="1">
        <w:r w:rsidRPr="0099196D">
          <w:rPr>
            <w:rStyle w:val="a6"/>
            <w:sz w:val="22"/>
            <w:szCs w:val="22"/>
          </w:rPr>
          <w:t>Уставом</w:t>
        </w:r>
      </w:hyperlink>
      <w:r w:rsidR="00585270" w:rsidRPr="0099196D">
        <w:rPr>
          <w:sz w:val="22"/>
          <w:szCs w:val="22"/>
        </w:rPr>
        <w:t xml:space="preserve"> сельского поселения Обшаровка </w:t>
      </w:r>
      <w:r w:rsidRPr="0099196D">
        <w:rPr>
          <w:sz w:val="22"/>
          <w:szCs w:val="22"/>
        </w:rPr>
        <w:t>муниципального района</w:t>
      </w:r>
      <w:proofErr w:type="gramEnd"/>
      <w:r w:rsidRPr="0099196D">
        <w:rPr>
          <w:sz w:val="22"/>
          <w:szCs w:val="22"/>
        </w:rPr>
        <w:t xml:space="preserve"> Приволжский Самарской области,  </w:t>
      </w:r>
      <w:r w:rsidRPr="0099196D">
        <w:rPr>
          <w:color w:val="000000"/>
          <w:sz w:val="22"/>
          <w:szCs w:val="22"/>
        </w:rPr>
        <w:t>Собрание представител</w:t>
      </w:r>
      <w:r w:rsidR="00473BFA" w:rsidRPr="0099196D">
        <w:rPr>
          <w:color w:val="000000"/>
          <w:sz w:val="22"/>
          <w:szCs w:val="22"/>
        </w:rPr>
        <w:t xml:space="preserve">ей сельского поселения Обшаровка </w:t>
      </w:r>
      <w:r w:rsidRPr="0099196D">
        <w:rPr>
          <w:color w:val="000000"/>
          <w:sz w:val="22"/>
          <w:szCs w:val="22"/>
        </w:rPr>
        <w:t>муниципального района Приволжский Самарской области</w:t>
      </w:r>
    </w:p>
    <w:p w:rsidR="00FE1CA3" w:rsidRPr="0099196D" w:rsidRDefault="00FE1CA3" w:rsidP="0099196D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РЕШИЛО:</w:t>
      </w:r>
    </w:p>
    <w:p w:rsidR="00FE1CA3" w:rsidRPr="0099196D" w:rsidRDefault="00FE1CA3" w:rsidP="0099196D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</w:rPr>
        <w:t>Внести следующие изменения</w:t>
      </w:r>
      <w:r w:rsidR="002041B0" w:rsidRPr="0099196D">
        <w:rPr>
          <w:rFonts w:ascii="Times New Roman" w:hAnsi="Times New Roman" w:cs="Times New Roman"/>
        </w:rPr>
        <w:t xml:space="preserve"> и дополнения</w:t>
      </w:r>
      <w:r w:rsidRPr="0099196D">
        <w:rPr>
          <w:rFonts w:ascii="Times New Roman" w:hAnsi="Times New Roman" w:cs="Times New Roman"/>
        </w:rPr>
        <w:t xml:space="preserve"> в Правила благоустройства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473BFA" w:rsidRPr="0099196D">
        <w:rPr>
          <w:rFonts w:ascii="Times New Roman" w:hAnsi="Times New Roman" w:cs="Times New Roman"/>
          <w:noProof/>
        </w:rPr>
        <w:t>Обшаровка</w:t>
      </w:r>
      <w:r w:rsidRPr="0099196D">
        <w:rPr>
          <w:rFonts w:ascii="Times New Roman" w:hAnsi="Times New Roman" w:cs="Times New Roman"/>
          <w:noProof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Pr="0099196D">
        <w:rPr>
          <w:rFonts w:ascii="Times New Roman" w:hAnsi="Times New Roman" w:cs="Times New Roman"/>
        </w:rPr>
        <w:t xml:space="preserve">Самарской области, утвержденные решением Собрания представителей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D546AB" w:rsidRPr="0099196D">
        <w:rPr>
          <w:rFonts w:ascii="Times New Roman" w:hAnsi="Times New Roman" w:cs="Times New Roman"/>
          <w:noProof/>
        </w:rPr>
        <w:t xml:space="preserve">Обшаровка </w:t>
      </w:r>
      <w:r w:rsidRPr="0099196D">
        <w:rPr>
          <w:rFonts w:ascii="Times New Roman" w:hAnsi="Times New Roman" w:cs="Times New Roman"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="00D546AB" w:rsidRPr="0099196D">
        <w:rPr>
          <w:rFonts w:ascii="Times New Roman" w:hAnsi="Times New Roman" w:cs="Times New Roman"/>
        </w:rPr>
        <w:t>Самарской области от 25.03.2020 № 190/69</w:t>
      </w:r>
      <w:r w:rsidRPr="0099196D">
        <w:rPr>
          <w:rFonts w:ascii="Times New Roman" w:hAnsi="Times New Roman" w:cs="Times New Roman"/>
        </w:rPr>
        <w:t>:</w:t>
      </w: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2.4 Правил дополнить абзацем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благоустройства».</w:t>
      </w:r>
    </w:p>
    <w:p w:rsidR="00FE1CA3" w:rsidRPr="0099196D" w:rsidRDefault="00FE1CA3" w:rsidP="0099196D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2</w:t>
      </w:r>
      <w:r w:rsidRPr="0099196D">
        <w:rPr>
          <w:rFonts w:ascii="Times New Roman" w:hAnsi="Times New Roman" w:cs="Times New Roman"/>
          <w:bCs/>
        </w:rPr>
        <w:t>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д</w:t>
      </w:r>
      <w:proofErr w:type="gramEnd"/>
      <w:r w:rsidRPr="0099196D">
        <w:rPr>
          <w:rFonts w:ascii="Times New Roman" w:hAnsi="Times New Roman" w:cs="Times New Roman"/>
          <w:bCs/>
        </w:rPr>
        <w:t>ополнить Правила пунктом 2.7.1.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«2.7.1. При реализации проектов благоустройства территории поселения может обеспечиваться: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9196D">
        <w:rPr>
          <w:rFonts w:ascii="Times New Roman" w:hAnsi="Times New Roman" w:cs="Times New Roman"/>
          <w:bCs/>
        </w:rPr>
        <w:t>использования</w:t>
      </w:r>
      <w:proofErr w:type="gramEnd"/>
      <w:r w:rsidRPr="0099196D">
        <w:rPr>
          <w:rFonts w:ascii="Times New Roman" w:hAnsi="Times New Roman" w:cs="Times New Roman"/>
          <w:bCs/>
        </w:rPr>
        <w:t xml:space="preserve"> эффективных архитектурно-планировочных приемов;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з) безопасность и порядок, в том числе путем организации системы освещения и видеонаблюдения.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3)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п</w:t>
      </w:r>
      <w:proofErr w:type="gramEnd"/>
      <w:r w:rsidRPr="0099196D">
        <w:rPr>
          <w:rFonts w:ascii="Times New Roman" w:hAnsi="Times New Roman" w:cs="Times New Roman"/>
          <w:bCs/>
        </w:rPr>
        <w:t>ункт 2.8 Правил дополнить абзацем следующего содержания: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99196D">
        <w:rPr>
          <w:rFonts w:ascii="Times New Roman" w:hAnsi="Times New Roman" w:cs="Times New Roman"/>
          <w:color w:val="000000"/>
        </w:rPr>
        <w:t>, рекламы и вывесок, размещаемых на внешних поверхностях зданий, строений, сооружений».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4)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4.6 Правил дополнить предложением следующего содержания: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«При уборке территории поселения в ночное время необходимо принимать меры, предупреждающие шум».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5)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4.14 Правил дополнить абзацами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- загрязнять территории общего пользования транспортными средствами вовремя их эксплуатации, обслуживания или ремонта, при перевозке грузов или выезде со строительных площадок (вследствие отсутствия тента или укрытия».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4.16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99196D">
        <w:rPr>
          <w:rFonts w:ascii="Times New Roman" w:hAnsi="Times New Roman" w:cs="Times New Roman"/>
        </w:rPr>
        <w:t>разваливания</w:t>
      </w:r>
      <w:proofErr w:type="spellEnd"/>
      <w:r w:rsidRPr="0099196D">
        <w:rPr>
          <w:rFonts w:ascii="Times New Roman" w:hAnsi="Times New Roman" w:cs="Times New Roman"/>
        </w:rPr>
        <w:t>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7)</w:t>
      </w:r>
      <w:proofErr w:type="gramStart"/>
      <w:r w:rsidRPr="0099196D">
        <w:rPr>
          <w:rFonts w:ascii="Times New Roman" w:hAnsi="Times New Roman" w:cs="Times New Roman"/>
          <w:b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4.20-4.23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9196D">
        <w:rPr>
          <w:rFonts w:ascii="Times New Roman" w:hAnsi="Times New Roman" w:cs="Times New Roman"/>
          <w:color w:val="000000"/>
        </w:rPr>
        <w:t>Дождеприемные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коммуникациями».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8)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главой 4.1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«Глава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осуществляются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при новом строительстве в соответствии с утвержденной проектной документацией.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4.1.3. Проектирование путей движения маломобильных групп населения, входных гру</w:t>
      </w:r>
      <w:proofErr w:type="gramStart"/>
      <w:r w:rsidRPr="0099196D">
        <w:rPr>
          <w:rFonts w:ascii="Times New Roman" w:hAnsi="Times New Roman" w:cs="Times New Roman"/>
          <w:color w:val="000000"/>
        </w:rPr>
        <w:t>пп в зд</w:t>
      </w:r>
      <w:proofErr w:type="gramEnd"/>
      <w:r w:rsidRPr="0099196D">
        <w:rPr>
          <w:rFonts w:ascii="Times New Roman" w:hAnsi="Times New Roman" w:cs="Times New Roman"/>
          <w:color w:val="00000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99196D">
        <w:rPr>
          <w:rFonts w:ascii="Times New Roman" w:hAnsi="Times New Roman" w:cs="Times New Roman"/>
          <w:color w:val="000000"/>
        </w:rPr>
        <w:t>противогололедными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средствами или укрывать такие поверхности противоскользящими материалами.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4.1.5. </w:t>
      </w:r>
      <w:proofErr w:type="gramStart"/>
      <w:r w:rsidRPr="0099196D">
        <w:rPr>
          <w:rFonts w:ascii="Times New Roman" w:hAnsi="Times New Roman" w:cs="Times New Roman"/>
          <w:color w:val="000000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4.1.6. </w:t>
      </w:r>
      <w:proofErr w:type="gramStart"/>
      <w:r w:rsidRPr="0099196D">
        <w:rPr>
          <w:rFonts w:ascii="Times New Roman" w:hAnsi="Times New Roman" w:cs="Times New Roman"/>
          <w:color w:val="000000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9196D">
        <w:rPr>
          <w:rFonts w:ascii="Times New Roman" w:hAnsi="Times New Roman" w:cs="Times New Roman"/>
          <w:color w:val="000000"/>
        </w:rPr>
        <w:t>мнемокартами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зрению и другими категориями маломобильных групп населения, а также людьми без инвалидности.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На тактильных мнемосхемах может </w:t>
      </w:r>
      <w:proofErr w:type="gramStart"/>
      <w:r w:rsidRPr="0099196D">
        <w:rPr>
          <w:rFonts w:ascii="Times New Roman" w:hAnsi="Times New Roman" w:cs="Times New Roman"/>
          <w:color w:val="000000"/>
        </w:rPr>
        <w:t>размещаться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населения».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9). </w:t>
      </w:r>
      <w:r w:rsidRPr="0099196D">
        <w:rPr>
          <w:rFonts w:ascii="Times New Roman" w:hAnsi="Times New Roman" w:cs="Times New Roman"/>
        </w:rPr>
        <w:t>Пункт 5.7 дополнить абзацем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5.9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«Прилегающие территории, тротуары, проезды должны быть очищены от снега и наледи (гололеда).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196D">
        <w:rPr>
          <w:rFonts w:ascii="Times New Roman" w:hAnsi="Times New Roman" w:cs="Times New Roman"/>
        </w:rPr>
        <w:t>дств в сл</w:t>
      </w:r>
      <w:proofErr w:type="gramEnd"/>
      <w:r w:rsidRPr="0099196D">
        <w:rPr>
          <w:rFonts w:ascii="Times New Roman" w:hAnsi="Times New Roman" w:cs="Times New Roman"/>
        </w:rPr>
        <w:t>учае создания препятствий для работы снегоуборочной техники».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11)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т</w:t>
      </w:r>
      <w:proofErr w:type="gramEnd"/>
      <w:r w:rsidRPr="0099196D">
        <w:rPr>
          <w:rFonts w:ascii="Times New Roman" w:hAnsi="Times New Roman" w:cs="Times New Roman"/>
        </w:rPr>
        <w:t>ретье предложение абзаца первого пункта 5.12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12)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7.1 Правил дополнить абзацами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</w:t>
      </w:r>
      <w:r w:rsidRPr="0099196D">
        <w:rPr>
          <w:rFonts w:ascii="Times New Roman" w:hAnsi="Times New Roman" w:cs="Times New Roman"/>
          <w:color w:val="000000"/>
        </w:rPr>
        <w:lastRenderedPageBreak/>
        <w:t>оконных проемов окрашены.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99196D">
        <w:rPr>
          <w:rFonts w:ascii="Times New Roman" w:hAnsi="Times New Roman" w:cs="Times New Roman"/>
          <w:bCs/>
          <w:color w:val="000000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99196D">
        <w:rPr>
          <w:rFonts w:ascii="Times New Roman" w:hAnsi="Times New Roman" w:cs="Times New Roman"/>
          <w:color w:val="000000"/>
        </w:rPr>
        <w:t>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13)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пунктами 7.6.3-7.6.12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выше линии второго этажа (линии перекрытий между первым и вторым этажами) зданий, сооружений;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7.6.7. </w:t>
      </w:r>
      <w:proofErr w:type="gramStart"/>
      <w:r w:rsidRPr="0099196D">
        <w:rPr>
          <w:rFonts w:ascii="Times New Roman" w:hAnsi="Times New Roman" w:cs="Times New Roman"/>
          <w:color w:val="000000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</w:t>
      </w:r>
      <w:r w:rsidRPr="0099196D">
        <w:rPr>
          <w:rFonts w:ascii="Times New Roman" w:hAnsi="Times New Roman" w:cs="Times New Roman"/>
          <w:color w:val="000000"/>
        </w:rPr>
        <w:lastRenderedPageBreak/>
        <w:t>вывеска.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Высота вывесок, размещаемых на крышах зданий, сооружений, должна быть: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0,8 м для 1-2-этажных объектов;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1,2 м для 3-5-этажных объектов.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Установка и эксплуатация таких вывесок без проектной документации не допускается.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7.6.10. Не допускается: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вывесок, не соответствующих требованиям настоящих Правил;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козырьках, лоджиях, балконах и эркерах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расстоянии ближе 2 м от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99196D">
        <w:rPr>
          <w:rFonts w:ascii="Times New Roman" w:hAnsi="Times New Roman" w:cs="Times New Roman"/>
          <w:color w:val="000000"/>
        </w:rPr>
        <w:t>призматроны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- размещение вывесок в виде надувных конструкций, </w:t>
      </w:r>
      <w:proofErr w:type="spellStart"/>
      <w:r w:rsidRPr="0099196D">
        <w:rPr>
          <w:rFonts w:ascii="Times New Roman" w:hAnsi="Times New Roman" w:cs="Times New Roman"/>
          <w:color w:val="000000"/>
        </w:rPr>
        <w:t>штендеров</w:t>
      </w:r>
      <w:proofErr w:type="spellEnd"/>
      <w:r w:rsidRPr="0099196D">
        <w:rPr>
          <w:rFonts w:ascii="Times New Roman" w:hAnsi="Times New Roman" w:cs="Times New Roman"/>
          <w:color w:val="000000"/>
        </w:rPr>
        <w:t>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color w:val="000000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14). </w:t>
      </w:r>
      <w:r w:rsidRPr="0099196D">
        <w:rPr>
          <w:rFonts w:ascii="Times New Roman" w:hAnsi="Times New Roman" w:cs="Times New Roman"/>
        </w:rPr>
        <w:t>Дополнить Правила пунктами 7.9.1-7.9.6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«7.9.1. При проектировании освещения и осветительного оборудования следует обеспечивать: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экономичность и </w:t>
      </w:r>
      <w:proofErr w:type="spellStart"/>
      <w:r w:rsidRPr="0099196D">
        <w:rPr>
          <w:rFonts w:ascii="Times New Roman" w:hAnsi="Times New Roman" w:cs="Times New Roman"/>
        </w:rPr>
        <w:t>энергоэффективность</w:t>
      </w:r>
      <w:proofErr w:type="spellEnd"/>
      <w:r w:rsidRPr="0099196D">
        <w:rPr>
          <w:rFonts w:ascii="Times New Roman" w:hAnsi="Times New Roman" w:cs="Times New Roman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удобство обслуживания и управления при разных режимах работы установок.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обычные (традиционные),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- </w:t>
      </w:r>
      <w:proofErr w:type="spellStart"/>
      <w:r w:rsidRPr="0099196D">
        <w:rPr>
          <w:rFonts w:ascii="Times New Roman" w:hAnsi="Times New Roman" w:cs="Times New Roman"/>
        </w:rPr>
        <w:t>высокомачтовые</w:t>
      </w:r>
      <w:proofErr w:type="spellEnd"/>
      <w:r w:rsidRPr="0099196D">
        <w:rPr>
          <w:rFonts w:ascii="Times New Roman" w:hAnsi="Times New Roman" w:cs="Times New Roman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парапетные,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встроенные,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196D">
        <w:rPr>
          <w:rFonts w:ascii="Times New Roman" w:hAnsi="Times New Roman" w:cs="Times New Roman"/>
        </w:rPr>
        <w:t>энергоэффективные</w:t>
      </w:r>
      <w:proofErr w:type="spellEnd"/>
      <w:r w:rsidRPr="0099196D">
        <w:rPr>
          <w:rFonts w:ascii="Times New Roman" w:hAnsi="Times New Roman" w:cs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15)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7.10.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9196D">
        <w:rPr>
          <w:rFonts w:ascii="Times New Roman" w:hAnsi="Times New Roman" w:cs="Times New Roman"/>
        </w:rPr>
        <w:t>экологичных</w:t>
      </w:r>
      <w:proofErr w:type="spellEnd"/>
      <w:r w:rsidRPr="0099196D">
        <w:rPr>
          <w:rFonts w:ascii="Times New Roman" w:hAnsi="Times New Roman" w:cs="Times New Roman"/>
        </w:rPr>
        <w:t xml:space="preserve"> материалов, создания условий для ведения здорового образа жизни всех категорий населения.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Элементы планировочной структуры оборудуются малыми архитектурными формами, количество, места размещения, архитектурное и световое решение которых определяются проектами благоустройства, разрабатываемыми администрацией поселения».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7.10.1-7.10.7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«7.10.1. При проектировании и выборе малых архитектурных форм, в том числе уличной мебели, учитываются: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наличие свободной площади на благоустраиваемой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защита от образования наледи и снежных заносов, обеспечение стока воды;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возраст потенциальных пользователей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з) возможность ремонта или замены деталей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и) интенсивность пешеходного и автомобильного движения, близость транспортных узлов;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к) эргономичность конструкций (высоту и наклон спинки скамеек, высоту урн и другие характеристики);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м) безопасность для потенциальных пользователей.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7.10.2. При установке малых архитектурных форм и уличной мебели предусматривается обеспечение: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расположения малых архитектурных форм, не создающего препятствий для пешеходов;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устойчивости конструкции;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7.10.3. При размещении уличной мебели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99196D">
        <w:rPr>
          <w:rFonts w:ascii="Times New Roman" w:hAnsi="Times New Roman" w:cs="Times New Roman"/>
        </w:rPr>
        <w:t>выступающими</w:t>
      </w:r>
      <w:proofErr w:type="gramEnd"/>
      <w:r w:rsidRPr="0099196D">
        <w:rPr>
          <w:rFonts w:ascii="Times New Roman" w:hAnsi="Times New Roman" w:cs="Times New Roman"/>
        </w:rPr>
        <w:t xml:space="preserve"> над поверхностью земли;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7.10.4. На тротуарах автомобильных дорог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 без спинок, оборудованные местом для сумок;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опоры у скамеек, предназначенных для людей с ограниченными возможностями;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ограждения (в местах необходимости обеспечения защиты пешеходов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кадки, цветочницы, вазоны, кашпо, в том числе подвесные;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7.10.5. Для пешеходных зон и коммуникаций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скамьи, предполагающие длительное, комфортное сидение;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цветочницы, вазоны, кашпо;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информационные стенды;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ограждения (в местах необходимости обеспечения защиты пешеходов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столы для настольных игр;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ж)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7.10.6. Допускается применение в урнах вставных ведер и мусорных мешков.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7.10.7. В целях защиты малых архитектурных форм от графического вандализма следует: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99196D">
        <w:rPr>
          <w:rFonts w:ascii="Times New Roman" w:hAnsi="Times New Roman" w:cs="Times New Roman"/>
        </w:rPr>
        <w:t>текстурированием</w:t>
      </w:r>
      <w:proofErr w:type="spellEnd"/>
      <w:r w:rsidRPr="0099196D">
        <w:rPr>
          <w:rFonts w:ascii="Times New Roman" w:hAnsi="Times New Roman" w:cs="Times New Roman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</w:t>
      </w:r>
      <w:r w:rsidRPr="0099196D">
        <w:rPr>
          <w:rFonts w:ascii="Times New Roman" w:hAnsi="Times New Roman" w:cs="Times New Roman"/>
        </w:rPr>
        <w:lastRenderedPageBreak/>
        <w:t>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17)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18)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7.21-7.26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«7.21. </w:t>
      </w:r>
      <w:proofErr w:type="gramStart"/>
      <w:r w:rsidRPr="0099196D">
        <w:rPr>
          <w:rFonts w:ascii="Times New Roman" w:hAnsi="Times New Roman" w:cs="Times New Roman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99196D">
        <w:rPr>
          <w:rFonts w:ascii="Times New Roman" w:hAnsi="Times New Roman" w:cs="Times New Roman"/>
        </w:rPr>
        <w:t xml:space="preserve">, </w:t>
      </w:r>
      <w:proofErr w:type="gramStart"/>
      <w:r w:rsidRPr="0099196D">
        <w:rPr>
          <w:rFonts w:ascii="Times New Roman" w:hAnsi="Times New Roman" w:cs="Times New Roman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99196D">
        <w:rPr>
          <w:rFonts w:ascii="Times New Roman" w:hAnsi="Times New Roman" w:cs="Times New Roman"/>
        </w:rPr>
        <w:t xml:space="preserve"> передвижения по сложившимся пешеходным маршрутам.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Некапитальные сооружения питания могут также оборудоваться туалетными кабинами.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7.25. При проектировании мини-</w:t>
      </w:r>
      <w:proofErr w:type="spellStart"/>
      <w:r w:rsidRPr="0099196D">
        <w:rPr>
          <w:rFonts w:ascii="Times New Roman" w:hAnsi="Times New Roman" w:cs="Times New Roman"/>
        </w:rPr>
        <w:t>маркетов</w:t>
      </w:r>
      <w:proofErr w:type="spellEnd"/>
      <w:r w:rsidRPr="0099196D">
        <w:rPr>
          <w:rFonts w:ascii="Times New Roman" w:hAnsi="Times New Roman" w:cs="Times New Roman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19)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8.19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Лицо, осуществляющее работы, обязано: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высота ограждения - не менее 1,2 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ограждения, примыкающие к местам массового прохода людей, должны </w:t>
      </w:r>
      <w:proofErr w:type="gramStart"/>
      <w:r w:rsidRPr="0099196D">
        <w:rPr>
          <w:rFonts w:ascii="Times New Roman" w:hAnsi="Times New Roman" w:cs="Times New Roman"/>
        </w:rPr>
        <w:t>иметь высоту не менее 2 м и оборудованы</w:t>
      </w:r>
      <w:proofErr w:type="gramEnd"/>
      <w:r w:rsidRPr="0099196D">
        <w:rPr>
          <w:rFonts w:ascii="Times New Roman" w:hAnsi="Times New Roman" w:cs="Times New Roman"/>
        </w:rPr>
        <w:t xml:space="preserve"> сплошным защитным козырьком;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5) на участке, на котором разрешено закрытие всего проезда, обозначить направление объезда;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9196D">
        <w:rPr>
          <w:rFonts w:ascii="Times New Roman" w:hAnsi="Times New Roman" w:cs="Times New Roman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12) при производстве аварийных работ выполнять их круглосуточно, без выходных и праздничных дней;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8.20. Вскрытие вдоль элементов улично-дорожной сети производится участками длиной: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1) для водопровода, газопровода, канализации и теплотрассы — 200-300 погонных метров;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2) для телефонного и электрического кабелей — 500-600 погонных метров».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8.23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 «При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осуществлении земляных работ также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2) смещение каких-либо строений и сооружений на трассах существующих подземных сетей;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9196D">
        <w:rPr>
          <w:rFonts w:ascii="Times New Roman" w:hAnsi="Times New Roman" w:cs="Times New Roman"/>
        </w:rPr>
        <w:t>коверов</w:t>
      </w:r>
      <w:proofErr w:type="spellEnd"/>
      <w:r w:rsidRPr="0099196D">
        <w:rPr>
          <w:rFonts w:ascii="Times New Roman" w:hAnsi="Times New Roman" w:cs="Times New Roman"/>
        </w:rPr>
        <w:t xml:space="preserve">, подземных сооружений, водосточных решеток, иных сооружений;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6) откачка воды из колодцев, траншей, котлованов на тротуары и проезжую часть улиц;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7) занимать территорию за пределами границ участка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приёмка в эксплуатацию инженерных сетей без предъявления справки уполномоченного органа о восстановлении дорожных покрытий».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21)</w:t>
      </w:r>
      <w:r w:rsidRPr="0099196D">
        <w:rPr>
          <w:rFonts w:ascii="Times New Roman" w:hAnsi="Times New Roman" w:cs="Times New Roman"/>
        </w:rPr>
        <w:t>.дополнить Правила пунктами 9.6-9.10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99196D">
        <w:rPr>
          <w:rFonts w:ascii="Times New Roman" w:hAnsi="Times New Roman" w:cs="Times New Roman"/>
        </w:rPr>
        <w:t>вело-пешеходных</w:t>
      </w:r>
      <w:proofErr w:type="gramEnd"/>
      <w:r w:rsidRPr="0099196D">
        <w:rPr>
          <w:rFonts w:ascii="Times New Roman" w:hAnsi="Times New Roman" w:cs="Times New Roman"/>
        </w:rPr>
        <w:t xml:space="preserve"> дорожек.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9196D">
        <w:rPr>
          <w:rFonts w:ascii="Times New Roman" w:hAnsi="Times New Roman" w:cs="Times New Roman"/>
        </w:rPr>
        <w:t>несмыкание</w:t>
      </w:r>
      <w:proofErr w:type="spellEnd"/>
      <w:r w:rsidRPr="0099196D">
        <w:rPr>
          <w:rFonts w:ascii="Times New Roman" w:hAnsi="Times New Roman" w:cs="Times New Roman"/>
        </w:rPr>
        <w:t xml:space="preserve"> крон).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9.10. При организации озеленения следует сохранять существующие ландшафты.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22)</w:t>
      </w:r>
      <w:r w:rsidRPr="0099196D">
        <w:rPr>
          <w:rFonts w:ascii="Times New Roman" w:hAnsi="Times New Roman" w:cs="Times New Roman"/>
        </w:rPr>
        <w:t>. Главу 10 Правил изложить в следующей редакции: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«10.1. </w:t>
      </w:r>
      <w:proofErr w:type="gramStart"/>
      <w:r w:rsidRPr="0099196D">
        <w:rPr>
          <w:rFonts w:ascii="Times New Roman" w:hAnsi="Times New Roman" w:cs="Times New Roman"/>
          <w:color w:val="000000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1) удаления аварийных, больных деревьев и кустарников;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3) организации парковок (парковочных мест);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</w:t>
      </w:r>
      <w:r w:rsidRPr="0099196D">
        <w:rPr>
          <w:rFonts w:ascii="Times New Roman" w:hAnsi="Times New Roman" w:cs="Times New Roman"/>
          <w:color w:val="000000"/>
        </w:rPr>
        <w:lastRenderedPageBreak/>
        <w:t>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10.4. Удаление (снос) деревьев и кустарников осуществляется в срок, установленный в порубочном билете.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10.6. В рамках мероприятий по содержанию озелененных территорий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проводить своевременный ремонт ограждений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99196D">
        <w:rPr>
          <w:rFonts w:ascii="Times New Roman" w:hAnsi="Times New Roman" w:cs="Times New Roman"/>
          <w:color w:val="000000"/>
        </w:rPr>
        <w:t>вытаптыванию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23). </w:t>
      </w:r>
      <w:r w:rsidRPr="0099196D">
        <w:rPr>
          <w:rFonts w:ascii="Times New Roman" w:hAnsi="Times New Roman" w:cs="Times New Roman"/>
        </w:rPr>
        <w:t>Дополнить Правила пунктами 12.3-12.4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Мероприятия по удалению борщевика Сосновского должны проводиться до его </w:t>
      </w:r>
      <w:proofErr w:type="spellStart"/>
      <w:r w:rsidRPr="0099196D">
        <w:rPr>
          <w:rFonts w:ascii="Times New Roman" w:hAnsi="Times New Roman" w:cs="Times New Roman"/>
          <w:color w:val="000000"/>
        </w:rPr>
        <w:t>бутонизации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начала цветения следующими способами: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химическим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опрыскивание очагов произрастания гербицидами и (или) арборицидами;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механическим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скашивание, уборка сухих растений, выкапывание корневой системы;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lastRenderedPageBreak/>
        <w:t>агротехническим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обработка почвы, посев многолетних трав.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24)</w:t>
      </w:r>
      <w:r w:rsidRPr="0099196D">
        <w:rPr>
          <w:rFonts w:ascii="Times New Roman" w:hAnsi="Times New Roman" w:cs="Times New Roman"/>
          <w:color w:val="000000"/>
        </w:rPr>
        <w:t>. Главу 13 Правил изложить в следующей редакции: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«13.1.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контейнеры,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в пакеты или другие емкости, предоставленные</w:t>
      </w:r>
      <w:r w:rsidRPr="0099196D">
        <w:rPr>
          <w:rFonts w:ascii="Times New Roman" w:eastAsia="Calibri" w:hAnsi="Times New Roman" w:cs="Times New Roman"/>
          <w:lang w:eastAsia="en-US"/>
        </w:rPr>
        <w:t xml:space="preserve"> </w:t>
      </w:r>
      <w:r w:rsidRPr="0099196D">
        <w:rPr>
          <w:rFonts w:ascii="Times New Roman" w:eastAsia="Calibri" w:hAnsi="Times New Roman" w:cs="Times New Roman"/>
          <w:bCs/>
          <w:lang w:eastAsia="en-US"/>
        </w:rPr>
        <w:t>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бункеры,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Изменение децентрализованного способа накопления на способ, указанный в абзаце третьем пункта 13.1 настоящих Правил, осуществляется путем создания контейнерных площадок и размещения на них контейнеров и бункеров.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Запрещается устраивать ограждение контейнерной площадки из сварной сетки, сетки-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рабицы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   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13.5.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</w:t>
      </w:r>
      <w:r w:rsidRPr="0099196D">
        <w:rPr>
          <w:rFonts w:ascii="Times New Roman" w:eastAsia="Calibri" w:hAnsi="Times New Roman" w:cs="Times New Roman"/>
          <w:bCs/>
          <w:lang w:eastAsia="en-US"/>
        </w:rPr>
        <w:lastRenderedPageBreak/>
        <w:t>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до территорий медицинских организаций - не менее 15 метров.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13.6.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Не допускается промывка контейнеров и (или) бункеров на контейнерных площадках.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13.7.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13.8.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дств тв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13.9.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/>
          <w:bCs/>
          <w:lang w:eastAsia="en-US"/>
        </w:rPr>
        <w:lastRenderedPageBreak/>
        <w:t>25)</w:t>
      </w:r>
      <w:r w:rsidRPr="0099196D">
        <w:rPr>
          <w:rFonts w:ascii="Times New Roman" w:eastAsia="Calibri" w:hAnsi="Times New Roman" w:cs="Times New Roman"/>
          <w:bCs/>
          <w:lang w:eastAsia="en-US"/>
        </w:rPr>
        <w:t>. Главу 15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«15.1.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15.2. В перечень объектов праздничного оформления могут включаться: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а) площади, улицы, бульвары, мостовые сооружения, магистрали;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места массовых гуляний, парки, скверы, набережные;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в) фасады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15.3. К элементам праздничного оформления относятся: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праздничная подсветка фасадов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иллюминационные гирлянды и кронштейны;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подсветка зеленых насаждений;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праздничное и тематическое оформление пассажирского транспорта;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государственные и муниципальные флаги, государственная и муниципальная символика;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декоративные флаги, флажки, стяги;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информационные и тематические материалы на рекламных конструкциях;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утверждаемыми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уполномоченным органом.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15.8. </w:t>
      </w:r>
      <w:proofErr w:type="gramStart"/>
      <w:r w:rsidRPr="0099196D">
        <w:rPr>
          <w:rFonts w:ascii="Times New Roman" w:hAnsi="Times New Roman" w:cs="Times New Roman"/>
          <w:color w:val="000000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и муниципальных нужд».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26. Дополнить Правила Главой 15.1 следующего содержания: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муниципальными правовыми актами поселения.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lastRenderedPageBreak/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13.1.8. При осуществлении выпаса сельскохозяйственных животных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1) свободный выпас сельскохозяйственных животных на огороженной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лошадей допускается лишь в их стреноженном состоянии.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13.1.9. При осуществлении выпаса и прогона сельскохозяйственных животных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неогороженных территориях (пастбищах)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в границах полосы отвода автомобильной дороги;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оставлять на автомобильной дороге сельскохозяйственных животных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- вести сельскохозяйственных животных по автомобильной дороге с </w:t>
      </w:r>
      <w:proofErr w:type="spellStart"/>
      <w:r w:rsidRPr="0099196D">
        <w:rPr>
          <w:rFonts w:ascii="Times New Roman" w:hAnsi="Times New Roman" w:cs="Times New Roman"/>
          <w:bCs/>
          <w:color w:val="000000"/>
        </w:rPr>
        <w:t>асфальт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о</w:t>
      </w:r>
      <w:proofErr w:type="spellEnd"/>
      <w:r w:rsidRPr="0099196D">
        <w:rPr>
          <w:rFonts w:ascii="Times New Roman" w:hAnsi="Times New Roman" w:cs="Times New Roman"/>
          <w:bCs/>
          <w:color w:val="000000"/>
        </w:rPr>
        <w:t>-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и цементобетонным покрытием при наличии иных путей;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E1CA3" w:rsidRPr="0099196D" w:rsidRDefault="00FE1CA3" w:rsidP="00FE1CA3">
      <w:pPr>
        <w:pStyle w:val="afc"/>
        <w:ind w:firstLine="567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пояса зоны санитарной охраны поверхностных источников водоснабжения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>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 xml:space="preserve">2 . </w:t>
      </w:r>
      <w:r w:rsidR="0099196D" w:rsidRPr="0099196D">
        <w:rPr>
          <w:color w:val="000000"/>
          <w:sz w:val="22"/>
          <w:szCs w:val="22"/>
        </w:rPr>
        <w:t>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Председатель Собрания представителей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сельского поселения Обшаровка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  <w:b/>
          <w:color w:val="000000"/>
        </w:rPr>
      </w:pPr>
      <w:proofErr w:type="gramStart"/>
      <w:r w:rsidRPr="0099196D">
        <w:rPr>
          <w:rFonts w:ascii="Times New Roman" w:hAnsi="Times New Roman" w:cs="Times New Roman"/>
        </w:rPr>
        <w:t>Приволжский</w:t>
      </w:r>
      <w:proofErr w:type="gramEnd"/>
      <w:r w:rsidRPr="0099196D">
        <w:rPr>
          <w:rFonts w:ascii="Times New Roman" w:hAnsi="Times New Roman" w:cs="Times New Roman"/>
        </w:rPr>
        <w:t xml:space="preserve"> Самарской области                                                                  Т.П. </w:t>
      </w:r>
      <w:proofErr w:type="spellStart"/>
      <w:r w:rsidRPr="0099196D">
        <w:rPr>
          <w:rFonts w:ascii="Times New Roman" w:hAnsi="Times New Roman" w:cs="Times New Roman"/>
        </w:rPr>
        <w:t>Насенкова</w:t>
      </w:r>
      <w:proofErr w:type="spellEnd"/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Глава сельского поселения Обшаровка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Приволжский Самарской области       </w:t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  <w:t xml:space="preserve">                             А.В. Власенко</w:t>
      </w:r>
    </w:p>
    <w:p w:rsidR="00C96682" w:rsidRPr="0099196D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</w:rPr>
      </w:pPr>
    </w:p>
    <w:sectPr w:rsidR="00C96682" w:rsidRPr="0099196D" w:rsidSect="00FF37BE">
      <w:headerReference w:type="even" r:id="rId10"/>
      <w:headerReference w:type="default" r:id="rId11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AB" w:rsidRDefault="00FC0FAB" w:rsidP="00F271B1">
      <w:pPr>
        <w:spacing w:after="0" w:line="240" w:lineRule="auto"/>
      </w:pPr>
      <w:r>
        <w:separator/>
      </w:r>
    </w:p>
  </w:endnote>
  <w:endnote w:type="continuationSeparator" w:id="0">
    <w:p w:rsidR="00FC0FAB" w:rsidRDefault="00FC0FA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AB" w:rsidRDefault="00FC0FAB" w:rsidP="00F271B1">
      <w:pPr>
        <w:spacing w:after="0" w:line="240" w:lineRule="auto"/>
      </w:pPr>
      <w:r>
        <w:separator/>
      </w:r>
    </w:p>
  </w:footnote>
  <w:footnote w:type="continuationSeparator" w:id="0">
    <w:p w:rsidR="00FC0FAB" w:rsidRDefault="00FC0FA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D" w:rsidRDefault="00707CA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AD" w:rsidRDefault="00707CAD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5B49">
      <w:rPr>
        <w:rStyle w:val="ab"/>
        <w:noProof/>
      </w:rPr>
      <w:t>17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1906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08A9"/>
    <w:rsid w:val="000C2BA9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3F1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85C3F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4984"/>
    <w:rsid w:val="002E52C5"/>
    <w:rsid w:val="002E6B41"/>
    <w:rsid w:val="002F0D76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2E1A"/>
    <w:rsid w:val="00323276"/>
    <w:rsid w:val="003270DC"/>
    <w:rsid w:val="00334722"/>
    <w:rsid w:val="00341328"/>
    <w:rsid w:val="00343929"/>
    <w:rsid w:val="00344527"/>
    <w:rsid w:val="003509B8"/>
    <w:rsid w:val="00351C51"/>
    <w:rsid w:val="003531C2"/>
    <w:rsid w:val="003536E7"/>
    <w:rsid w:val="003560D5"/>
    <w:rsid w:val="003563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2923"/>
    <w:rsid w:val="004049AD"/>
    <w:rsid w:val="0040516E"/>
    <w:rsid w:val="00406A3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3BFA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270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6DC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B2C"/>
    <w:rsid w:val="00842EC9"/>
    <w:rsid w:val="00845EAB"/>
    <w:rsid w:val="0085473B"/>
    <w:rsid w:val="0085541D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68"/>
    <w:rsid w:val="00914F53"/>
    <w:rsid w:val="009162D3"/>
    <w:rsid w:val="009212B0"/>
    <w:rsid w:val="009223B1"/>
    <w:rsid w:val="009246A7"/>
    <w:rsid w:val="009326AA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196D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0568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E81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4613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AE2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52635"/>
    <w:rsid w:val="00B75B4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A78B8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4A31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5A9"/>
    <w:rsid w:val="00C378EE"/>
    <w:rsid w:val="00C413DB"/>
    <w:rsid w:val="00C42047"/>
    <w:rsid w:val="00C43861"/>
    <w:rsid w:val="00C46727"/>
    <w:rsid w:val="00C46A24"/>
    <w:rsid w:val="00C46E2A"/>
    <w:rsid w:val="00C51E63"/>
    <w:rsid w:val="00C5244E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546AB"/>
    <w:rsid w:val="00D668B8"/>
    <w:rsid w:val="00D73FA1"/>
    <w:rsid w:val="00D75426"/>
    <w:rsid w:val="00D76198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10B"/>
    <w:rsid w:val="00DD5910"/>
    <w:rsid w:val="00DD59FF"/>
    <w:rsid w:val="00DD72F8"/>
    <w:rsid w:val="00DD747A"/>
    <w:rsid w:val="00DE020C"/>
    <w:rsid w:val="00DE029D"/>
    <w:rsid w:val="00DE521C"/>
    <w:rsid w:val="00DE54A4"/>
    <w:rsid w:val="00DE651C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46EE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1B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1D9E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44A"/>
    <w:rsid w:val="00FC0FAB"/>
    <w:rsid w:val="00FC3503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3202BA845C3945E8B83B770A59B38E0D93082DD3025A9FC82E2138ADFEA0E2322C400D2E2C791193076F20Y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48496-115A-4E4E-8B21-F19516FA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17</Pages>
  <Words>10178</Words>
  <Characters>58017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01</cp:lastModifiedBy>
  <cp:revision>16</cp:revision>
  <cp:lastPrinted>2022-06-10T04:29:00Z</cp:lastPrinted>
  <dcterms:created xsi:type="dcterms:W3CDTF">2022-05-31T11:58:00Z</dcterms:created>
  <dcterms:modified xsi:type="dcterms:W3CDTF">2022-07-18T07:23:00Z</dcterms:modified>
</cp:coreProperties>
</file>