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2" w:rsidRPr="00FB4004" w:rsidRDefault="00DD3A82" w:rsidP="00371EC1">
      <w:pPr>
        <w:jc w:val="center"/>
        <w:outlineLvl w:val="0"/>
        <w:rPr>
          <w:b/>
          <w:bCs/>
          <w:caps/>
          <w:sz w:val="28"/>
          <w:szCs w:val="28"/>
        </w:rPr>
      </w:pPr>
      <w:bookmarkStart w:id="0" w:name="_GoBack"/>
      <w:bookmarkEnd w:id="0"/>
      <w:r w:rsidRPr="00FB4004">
        <w:rPr>
          <w:b/>
          <w:bCs/>
          <w:caps/>
          <w:sz w:val="28"/>
          <w:szCs w:val="28"/>
        </w:rPr>
        <w:t>собрание представителей</w:t>
      </w:r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обшаровка</w:t>
      </w:r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sz w:val="28"/>
          <w:szCs w:val="28"/>
        </w:rPr>
        <w:t>приволжский</w:t>
      </w:r>
    </w:p>
    <w:p w:rsidR="00DD3A82" w:rsidRPr="00FB4004" w:rsidRDefault="00DD3A82" w:rsidP="00DD3A82">
      <w:pPr>
        <w:jc w:val="center"/>
        <w:outlineLvl w:val="0"/>
        <w:rPr>
          <w:b/>
          <w:bCs/>
          <w:caps/>
          <w:sz w:val="28"/>
          <w:szCs w:val="28"/>
        </w:rPr>
      </w:pPr>
      <w:r w:rsidRPr="00FB4004">
        <w:rPr>
          <w:b/>
          <w:bCs/>
          <w:caps/>
          <w:sz w:val="28"/>
          <w:szCs w:val="28"/>
        </w:rPr>
        <w:t>самарской области</w:t>
      </w:r>
    </w:p>
    <w:p w:rsidR="00DD3A82" w:rsidRPr="00FB4004" w:rsidRDefault="00DD3A82" w:rsidP="00CC4257">
      <w:pPr>
        <w:spacing w:line="360" w:lineRule="auto"/>
        <w:outlineLvl w:val="0"/>
        <w:rPr>
          <w:b/>
          <w:sz w:val="28"/>
          <w:szCs w:val="28"/>
        </w:rPr>
      </w:pPr>
    </w:p>
    <w:p w:rsidR="00DD3A82" w:rsidRPr="00FB4004" w:rsidRDefault="00DD3A82" w:rsidP="00DD3A8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>РЕШЕНИЕ</w:t>
      </w:r>
    </w:p>
    <w:p w:rsidR="00DD3A82" w:rsidRPr="00FB4004" w:rsidRDefault="00DD3A82" w:rsidP="00DD3A82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от </w:t>
      </w:r>
      <w:r w:rsidR="00843140">
        <w:rPr>
          <w:b/>
          <w:sz w:val="28"/>
          <w:szCs w:val="28"/>
        </w:rPr>
        <w:t xml:space="preserve">20.01.2021 г. </w:t>
      </w:r>
      <w:r w:rsidRPr="00FB4004">
        <w:rPr>
          <w:b/>
          <w:sz w:val="28"/>
          <w:szCs w:val="28"/>
        </w:rPr>
        <w:t xml:space="preserve">№ </w:t>
      </w:r>
      <w:r w:rsidR="00843140">
        <w:rPr>
          <w:b/>
          <w:sz w:val="28"/>
          <w:szCs w:val="28"/>
        </w:rPr>
        <w:t>24/9</w:t>
      </w:r>
    </w:p>
    <w:p w:rsidR="00DD3A82" w:rsidRPr="00FB4004" w:rsidRDefault="00DD3A82" w:rsidP="00DD3A82">
      <w:pPr>
        <w:jc w:val="both"/>
        <w:rPr>
          <w:sz w:val="28"/>
          <w:szCs w:val="28"/>
        </w:rPr>
      </w:pPr>
    </w:p>
    <w:p w:rsidR="00DD3A82" w:rsidRPr="00FB4004" w:rsidRDefault="00DD3A82" w:rsidP="00DD3A82">
      <w:pPr>
        <w:jc w:val="center"/>
        <w:outlineLvl w:val="0"/>
        <w:rPr>
          <w:b/>
          <w:sz w:val="28"/>
          <w:szCs w:val="28"/>
        </w:rPr>
      </w:pPr>
      <w:r w:rsidRPr="00FB4004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D3A82" w:rsidRPr="00FB4004" w:rsidRDefault="00DD3A82" w:rsidP="00DD3A82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</w:t>
      </w:r>
    </w:p>
    <w:p w:rsidR="00DD3A82" w:rsidRPr="00FB4004" w:rsidRDefault="00DD3A82" w:rsidP="00DD3A82">
      <w:pPr>
        <w:pStyle w:val="ConsPlusTitle"/>
        <w:jc w:val="center"/>
        <w:rPr>
          <w:sz w:val="28"/>
          <w:szCs w:val="28"/>
        </w:rPr>
      </w:pPr>
    </w:p>
    <w:p w:rsidR="00DD3A82" w:rsidRPr="00FB4004" w:rsidRDefault="00DD3A82" w:rsidP="00DD3A82">
      <w:pPr>
        <w:spacing w:line="360" w:lineRule="auto"/>
        <w:ind w:firstLine="709"/>
        <w:jc w:val="both"/>
        <w:rPr>
          <w:sz w:val="28"/>
          <w:szCs w:val="28"/>
        </w:rPr>
      </w:pPr>
      <w:r w:rsidRPr="00FB4004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</w:t>
      </w:r>
      <w:r w:rsidRPr="00FB4004" w:rsidDel="00D70CBE">
        <w:rPr>
          <w:sz w:val="28"/>
          <w:szCs w:val="28"/>
        </w:rPr>
        <w:t xml:space="preserve"> </w:t>
      </w:r>
      <w:r w:rsidRPr="00FB4004">
        <w:rPr>
          <w:sz w:val="28"/>
          <w:szCs w:val="28"/>
        </w:rPr>
        <w:t xml:space="preserve">от __________, Собрание представителей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решило: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FB4004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30</w:t>
      </w:r>
      <w:r w:rsidRPr="00FB4004">
        <w:rPr>
          <w:sz w:val="28"/>
          <w:szCs w:val="28"/>
        </w:rPr>
        <w:t xml:space="preserve"> декабря 2013 № </w:t>
      </w:r>
      <w:r>
        <w:rPr>
          <w:sz w:val="28"/>
          <w:szCs w:val="28"/>
        </w:rPr>
        <w:t>145/42, опубликованные в газете «Приволжский вестник» № 6 (9739) от 29.01.2014 г.</w:t>
      </w:r>
      <w:r w:rsidRPr="00FB4004">
        <w:rPr>
          <w:sz w:val="28"/>
          <w:szCs w:val="28"/>
        </w:rPr>
        <w:t xml:space="preserve"> (далее также – Правила)</w:t>
      </w:r>
      <w:r w:rsidRPr="00FB4004">
        <w:rPr>
          <w:bCs/>
          <w:sz w:val="28"/>
          <w:szCs w:val="28"/>
        </w:rPr>
        <w:t>: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 статьи 5 исключить;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5 статьи 5 исключить;</w:t>
      </w:r>
    </w:p>
    <w:p w:rsidR="00DD3A82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пункт 6 статьи 5 исключить;</w:t>
      </w:r>
    </w:p>
    <w:p w:rsidR="00A2226B" w:rsidRDefault="001E59D8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статью 19</w:t>
      </w:r>
      <w:r w:rsidR="00A2226B">
        <w:rPr>
          <w:bCs/>
          <w:sz w:val="28"/>
          <w:szCs w:val="28"/>
        </w:rPr>
        <w:t xml:space="preserve"> Правил изложить в следующей редакции:</w:t>
      </w:r>
    </w:p>
    <w:p w:rsidR="00A2226B" w:rsidRDefault="00A2226B" w:rsidP="00A2226B">
      <w:pPr>
        <w:spacing w:line="360" w:lineRule="auto"/>
        <w:ind w:firstLine="700"/>
        <w:jc w:val="both"/>
        <w:rPr>
          <w:b/>
          <w:bCs/>
          <w:sz w:val="28"/>
          <w:szCs w:val="28"/>
        </w:rPr>
      </w:pPr>
      <w:r w:rsidRPr="001E59D8">
        <w:rPr>
          <w:b/>
          <w:bCs/>
          <w:sz w:val="28"/>
          <w:szCs w:val="28"/>
        </w:rPr>
        <w:t>«</w:t>
      </w:r>
      <w:r w:rsidR="001E59D8" w:rsidRPr="001E59D8">
        <w:rPr>
          <w:b/>
          <w:bCs/>
          <w:sz w:val="28"/>
          <w:szCs w:val="28"/>
        </w:rPr>
        <w:t>Статья 19</w:t>
      </w:r>
      <w:r w:rsidRPr="001E59D8">
        <w:rPr>
          <w:b/>
          <w:bCs/>
          <w:sz w:val="28"/>
          <w:szCs w:val="28"/>
        </w:rPr>
        <w:t>.</w:t>
      </w:r>
      <w:r w:rsidRPr="001E59D8">
        <w:rPr>
          <w:b/>
          <w:bCs/>
          <w:sz w:val="28"/>
          <w:szCs w:val="28"/>
        </w:rPr>
        <w:tab/>
      </w:r>
      <w:r w:rsidR="001E59D8" w:rsidRPr="001E59D8">
        <w:rPr>
          <w:b/>
          <w:bCs/>
          <w:sz w:val="28"/>
          <w:szCs w:val="28"/>
        </w:rPr>
        <w:tab/>
        <w:t>Назначение</w:t>
      </w:r>
      <w:r w:rsidR="001E59D8">
        <w:rPr>
          <w:b/>
          <w:bCs/>
          <w:sz w:val="28"/>
          <w:szCs w:val="28"/>
        </w:rPr>
        <w:t>, виды</w:t>
      </w:r>
      <w:r w:rsidR="001E59D8" w:rsidRPr="001E59D8">
        <w:rPr>
          <w:b/>
          <w:bCs/>
          <w:sz w:val="28"/>
          <w:szCs w:val="28"/>
        </w:rPr>
        <w:t xml:space="preserve"> документации по </w:t>
      </w:r>
      <w:r w:rsidR="001E59D8" w:rsidRPr="001E59D8">
        <w:rPr>
          <w:b/>
          <w:bCs/>
          <w:sz w:val="28"/>
          <w:szCs w:val="28"/>
        </w:rPr>
        <w:lastRenderedPageBreak/>
        <w:t>планировке территории поселения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E59D8">
        <w:rPr>
          <w:bCs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3 настоящей статьи.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2) необходимы установление, изменение или отмена красных линий;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</w:t>
      </w:r>
      <w:r w:rsidRPr="001E59D8">
        <w:rPr>
          <w:bCs/>
          <w:sz w:val="28"/>
          <w:szCs w:val="28"/>
        </w:rPr>
        <w:lastRenderedPageBreak/>
        <w:t>сервитутов);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Видами документации по планировке территории являются: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1) проект планировки территории;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2) проект межевания территории.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настоящего Кодекса.</w:t>
      </w:r>
    </w:p>
    <w:p w:rsid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1E59D8">
        <w:rPr>
          <w:bCs/>
          <w:sz w:val="28"/>
          <w:szCs w:val="28"/>
        </w:rPr>
        <w:t xml:space="preserve"> Проект планировки территории является основой для подготовки проекта межевания территории, за исключением случаев, пр</w:t>
      </w:r>
      <w:r>
        <w:rPr>
          <w:bCs/>
          <w:sz w:val="28"/>
          <w:szCs w:val="28"/>
        </w:rPr>
        <w:t xml:space="preserve">едусмотренных частью 5 </w:t>
      </w:r>
      <w:r w:rsidRPr="001E59D8">
        <w:rPr>
          <w:bCs/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41 Градостроительного Кодекса Российской Федерации</w:t>
      </w:r>
      <w:r w:rsidRPr="001E59D8">
        <w:rPr>
          <w:bCs/>
          <w:sz w:val="28"/>
          <w:szCs w:val="28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1E59D8" w:rsidRPr="001E59D8" w:rsidRDefault="001E59D8" w:rsidP="001E59D8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52990">
        <w:rPr>
          <w:bCs/>
          <w:sz w:val="28"/>
          <w:szCs w:val="28"/>
        </w:rPr>
        <w:t xml:space="preserve">Подготовка документации по планировке территории, утверждение, </w:t>
      </w:r>
      <w:r w:rsidR="00A52990">
        <w:rPr>
          <w:bCs/>
          <w:sz w:val="28"/>
          <w:szCs w:val="28"/>
        </w:rPr>
        <w:lastRenderedPageBreak/>
        <w:t>внесение изменений, отмена, признание отдельных частей не подлежащими применению, осуществляется в соответствии с Порядком</w:t>
      </w:r>
      <w:r w:rsidR="00A52990" w:rsidRPr="00A52990">
        <w:rPr>
          <w:bCs/>
          <w:sz w:val="28"/>
          <w:szCs w:val="28"/>
        </w:rPr>
        <w:t xml:space="preserve"> подготовки документации по планировке территории, разрабатываемой на основании решений органа местного самоуправления сельского поселения Обшаровка муниципального района Приволжский 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="00A52990">
        <w:rPr>
          <w:bCs/>
          <w:sz w:val="28"/>
          <w:szCs w:val="28"/>
        </w:rPr>
        <w:t>, утвержденным постановлением № 7 от 31.01.2020 г., а также в соответствии с главой 5 Градостроительного Кодекса Российской Федерации.</w:t>
      </w:r>
    </w:p>
    <w:p w:rsidR="00A2226B" w:rsidRDefault="000564A4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0564A4">
        <w:t xml:space="preserve"> </w:t>
      </w:r>
      <w:r w:rsidRPr="000564A4">
        <w:rPr>
          <w:bCs/>
          <w:sz w:val="28"/>
          <w:szCs w:val="28"/>
        </w:rPr>
        <w:t xml:space="preserve">Статьи </w:t>
      </w:r>
      <w:r w:rsidR="001E59D8">
        <w:rPr>
          <w:bCs/>
          <w:sz w:val="28"/>
          <w:szCs w:val="28"/>
        </w:rPr>
        <w:t>20,</w:t>
      </w:r>
      <w:r w:rsidRPr="000564A4">
        <w:rPr>
          <w:bCs/>
          <w:sz w:val="28"/>
          <w:szCs w:val="28"/>
        </w:rPr>
        <w:t>21,22 и 23 Правил приз</w:t>
      </w:r>
      <w:r w:rsidR="007D2A2E">
        <w:rPr>
          <w:bCs/>
          <w:sz w:val="28"/>
          <w:szCs w:val="28"/>
        </w:rPr>
        <w:t>нать утратившими силу;</w:t>
      </w:r>
    </w:p>
    <w:p w:rsidR="007D2A2E" w:rsidRDefault="007D2A2E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Статью 26 Правил изложить в следующей редакции: </w:t>
      </w:r>
    </w:p>
    <w:p w:rsidR="007D2A2E" w:rsidRDefault="007D2A2E" w:rsidP="007D2A2E">
      <w:pPr>
        <w:pStyle w:val="1"/>
        <w:tabs>
          <w:tab w:val="num" w:pos="2160"/>
        </w:tabs>
        <w:spacing w:before="200" w:after="20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130141837"/>
      <w:bookmarkStart w:id="2" w:name="_Toc215295525"/>
      <w:bookmarkStart w:id="3" w:name="_Toc242169310"/>
      <w:bookmarkStart w:id="4" w:name="_Toc259101817"/>
      <w:bookmarkStart w:id="5" w:name="_Toc311542537"/>
      <w:r>
        <w:rPr>
          <w:rFonts w:ascii="Times New Roman" w:hAnsi="Times New Roman"/>
          <w:sz w:val="28"/>
          <w:szCs w:val="28"/>
          <w:lang w:val="ru-RU"/>
        </w:rPr>
        <w:t xml:space="preserve">«Статья 26. </w:t>
      </w:r>
      <w:r w:rsidRPr="006D2A23">
        <w:rPr>
          <w:rFonts w:ascii="Times New Roman" w:hAnsi="Times New Roman"/>
          <w:sz w:val="28"/>
          <w:szCs w:val="28"/>
        </w:rPr>
        <w:t>Выдача разрешений на строительство</w:t>
      </w:r>
      <w:bookmarkEnd w:id="1"/>
      <w:bookmarkEnd w:id="2"/>
      <w:bookmarkEnd w:id="3"/>
      <w:bookmarkEnd w:id="4"/>
      <w:bookmarkEnd w:id="5"/>
    </w:p>
    <w:p w:rsidR="007D2A2E" w:rsidRDefault="007D2A2E" w:rsidP="007D2A2E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1. </w:t>
      </w:r>
      <w:r w:rsidRPr="007D2A2E">
        <w:rPr>
          <w:sz w:val="28"/>
          <w:szCs w:val="28"/>
          <w:lang w:eastAsia="x-none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7D2A2E">
        <w:rPr>
          <w:sz w:val="28"/>
          <w:szCs w:val="28"/>
          <w:lang w:eastAsia="x-none"/>
        </w:rPr>
        <w:lastRenderedPageBreak/>
        <w:t>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</w:t>
      </w:r>
      <w:r>
        <w:rPr>
          <w:sz w:val="28"/>
          <w:szCs w:val="28"/>
          <w:lang w:eastAsia="x-none"/>
        </w:rPr>
        <w:t>учаев, предусмотренных Градостроительным</w:t>
      </w:r>
      <w:r w:rsidRPr="007D2A2E">
        <w:rPr>
          <w:sz w:val="28"/>
          <w:szCs w:val="28"/>
          <w:lang w:eastAsia="x-none"/>
        </w:rPr>
        <w:t xml:space="preserve"> Кодексом</w:t>
      </w:r>
      <w:r>
        <w:rPr>
          <w:sz w:val="28"/>
          <w:szCs w:val="28"/>
          <w:lang w:eastAsia="x-none"/>
        </w:rPr>
        <w:t xml:space="preserve"> Российской Федерации.</w:t>
      </w:r>
    </w:p>
    <w:p w:rsidR="007D2A2E" w:rsidRDefault="007D2A2E" w:rsidP="007D2A2E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2. Порядок выдачи разрешений на строительство определяется статьями 5</w:t>
      </w:r>
      <w:r w:rsidR="00F43548">
        <w:rPr>
          <w:sz w:val="28"/>
          <w:szCs w:val="28"/>
          <w:lang w:eastAsia="x-none"/>
        </w:rPr>
        <w:t>1, 51</w:t>
      </w:r>
      <w:r>
        <w:rPr>
          <w:sz w:val="28"/>
          <w:szCs w:val="28"/>
          <w:lang w:eastAsia="x-none"/>
        </w:rPr>
        <w:t>.1 Градостроительного Кодекса Российской Федерации.»</w:t>
      </w:r>
      <w:r w:rsidR="00F43548">
        <w:rPr>
          <w:sz w:val="28"/>
          <w:szCs w:val="28"/>
          <w:lang w:eastAsia="x-none"/>
        </w:rPr>
        <w:t>;</w:t>
      </w:r>
    </w:p>
    <w:p w:rsidR="00F43548" w:rsidRPr="00F43548" w:rsidRDefault="00F43548" w:rsidP="00F43548">
      <w:pPr>
        <w:pStyle w:val="a4"/>
        <w:spacing w:line="360" w:lineRule="auto"/>
        <w:ind w:left="-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7) Статью 27</w:t>
      </w:r>
      <w:r w:rsidRPr="00F43548">
        <w:rPr>
          <w:sz w:val="28"/>
          <w:szCs w:val="28"/>
          <w:lang w:eastAsia="x-none"/>
        </w:rPr>
        <w:t xml:space="preserve"> Правил изложить в следующей редакции: </w:t>
      </w:r>
    </w:p>
    <w:p w:rsidR="00F43548" w:rsidRDefault="00F43548" w:rsidP="00F43548">
      <w:pPr>
        <w:pStyle w:val="a4"/>
        <w:spacing w:line="360" w:lineRule="auto"/>
        <w:ind w:left="-142"/>
        <w:jc w:val="both"/>
        <w:rPr>
          <w:b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Pr="00F43548">
        <w:rPr>
          <w:b/>
          <w:sz w:val="28"/>
          <w:szCs w:val="28"/>
          <w:lang w:eastAsia="x-none"/>
        </w:rPr>
        <w:t xml:space="preserve">Статья 27. </w:t>
      </w:r>
      <w:r w:rsidRPr="00F43548">
        <w:rPr>
          <w:b/>
          <w:sz w:val="28"/>
          <w:szCs w:val="28"/>
          <w:lang w:eastAsia="x-none"/>
        </w:rPr>
        <w:tab/>
        <w:t>Выдача разрешения на ввод объекта в эксплуатацию</w:t>
      </w:r>
    </w:p>
    <w:p w:rsidR="00F43548" w:rsidRDefault="00F43548" w:rsidP="00F43548">
      <w:pPr>
        <w:pStyle w:val="a4"/>
        <w:spacing w:line="360" w:lineRule="auto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1.</w:t>
      </w:r>
      <w:r w:rsidRPr="00F43548">
        <w:t xml:space="preserve"> </w:t>
      </w:r>
      <w:r w:rsidRPr="00F43548">
        <w:rPr>
          <w:sz w:val="28"/>
          <w:szCs w:val="28"/>
          <w:lang w:eastAsia="x-none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F43548" w:rsidRPr="00F43548" w:rsidRDefault="00F43548" w:rsidP="00F43548">
      <w:pPr>
        <w:pStyle w:val="a4"/>
        <w:spacing w:line="360" w:lineRule="auto"/>
        <w:ind w:left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 2.</w:t>
      </w:r>
      <w:r w:rsidRPr="00F4354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Порядок выдачи разрешений на ввод объекта в эксплуатацию  определяется статьей 55 Градостроительного Кодекса Российской Федерации.»;</w:t>
      </w:r>
    </w:p>
    <w:p w:rsidR="007D2A2E" w:rsidRDefault="007D2A2E" w:rsidP="00A2226B">
      <w:pPr>
        <w:spacing w:line="360" w:lineRule="auto"/>
        <w:ind w:firstLine="700"/>
        <w:jc w:val="both"/>
        <w:rPr>
          <w:bCs/>
          <w:sz w:val="28"/>
          <w:szCs w:val="28"/>
        </w:rPr>
      </w:pPr>
    </w:p>
    <w:p w:rsidR="000564A4" w:rsidRPr="000564A4" w:rsidRDefault="00AA28E9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0564A4">
        <w:rPr>
          <w:bCs/>
          <w:sz w:val="28"/>
          <w:szCs w:val="28"/>
        </w:rPr>
        <w:t xml:space="preserve">) </w:t>
      </w:r>
      <w:r w:rsidR="000564A4" w:rsidRPr="000564A4">
        <w:rPr>
          <w:bCs/>
          <w:sz w:val="28"/>
          <w:szCs w:val="28"/>
        </w:rPr>
        <w:t>Наименование Главы V Правил «Порядок организации и проведения публичных слушаний по вопросам градостроительной деятельности в поселении» изложить в следующей редакции:</w:t>
      </w:r>
    </w:p>
    <w:p w:rsidR="000564A4" w:rsidRDefault="000564A4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0564A4">
        <w:rPr>
          <w:bCs/>
          <w:sz w:val="28"/>
          <w:szCs w:val="28"/>
        </w:rPr>
        <w:t>«Глава V. Общественные обсуждения, публичные слушания по проектам документов в области градостроительной деятельности».</w:t>
      </w:r>
    </w:p>
    <w:p w:rsidR="000564A4" w:rsidRDefault="00AA28E9" w:rsidP="000564A4">
      <w:pPr>
        <w:spacing w:line="360" w:lineRule="auto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564A4">
        <w:rPr>
          <w:bCs/>
          <w:sz w:val="28"/>
          <w:szCs w:val="28"/>
        </w:rPr>
        <w:t>)</w:t>
      </w:r>
      <w:r w:rsidR="0030192C">
        <w:rPr>
          <w:bCs/>
          <w:sz w:val="28"/>
          <w:szCs w:val="28"/>
        </w:rPr>
        <w:t xml:space="preserve"> Статью 29 Правил изложить в следующей редакции: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«Статья 29. Общие положения об организации и проведении общественных обсуждений, публичных слушаний по проектам документов в области</w:t>
      </w:r>
      <w:r w:rsidR="008202DE">
        <w:rPr>
          <w:bCs/>
          <w:sz w:val="28"/>
          <w:szCs w:val="28"/>
        </w:rPr>
        <w:t xml:space="preserve"> градостроительной деятельности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1.</w:t>
      </w:r>
      <w:r w:rsidRPr="0030192C">
        <w:rPr>
          <w:bCs/>
          <w:sz w:val="28"/>
          <w:szCs w:val="28"/>
        </w:rPr>
        <w:tab/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2.</w:t>
      </w:r>
      <w:r w:rsidRPr="0030192C">
        <w:rPr>
          <w:bCs/>
          <w:sz w:val="28"/>
          <w:szCs w:val="28"/>
        </w:rPr>
        <w:tab/>
        <w:t>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1)</w:t>
      </w:r>
      <w:r w:rsidRPr="0030192C">
        <w:rPr>
          <w:bCs/>
          <w:sz w:val="28"/>
          <w:szCs w:val="28"/>
        </w:rPr>
        <w:tab/>
        <w:t>проекту генерального плана поселения, а также проектам, 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2)</w:t>
      </w:r>
      <w:r w:rsidRPr="0030192C">
        <w:rPr>
          <w:bCs/>
          <w:sz w:val="28"/>
          <w:szCs w:val="28"/>
        </w:rPr>
        <w:tab/>
        <w:t>проекту Правил, а также проектам, 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3)</w:t>
      </w:r>
      <w:r w:rsidRPr="0030192C">
        <w:rPr>
          <w:bCs/>
          <w:sz w:val="28"/>
          <w:szCs w:val="28"/>
        </w:rPr>
        <w:tab/>
        <w:t>проектам планировки территории поселения, а также проектам, предусматривающим внесение изменений в указанный документ;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4)</w:t>
      </w:r>
      <w:r w:rsidRPr="0030192C">
        <w:rPr>
          <w:bCs/>
          <w:sz w:val="28"/>
          <w:szCs w:val="28"/>
        </w:rPr>
        <w:tab/>
        <w:t xml:space="preserve">проектам межевания территории поселения, а также проектам, </w:t>
      </w:r>
      <w:r w:rsidRPr="0030192C">
        <w:rPr>
          <w:bCs/>
          <w:sz w:val="28"/>
          <w:szCs w:val="28"/>
        </w:rPr>
        <w:lastRenderedPageBreak/>
        <w:t>предусматривающим внесение изменений в указанный документ: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5)</w:t>
      </w:r>
      <w:r w:rsidRPr="0030192C">
        <w:rPr>
          <w:bCs/>
          <w:sz w:val="28"/>
          <w:szCs w:val="28"/>
        </w:rPr>
        <w:tab/>
        <w:t>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6)</w:t>
      </w:r>
      <w:r w:rsidRPr="0030192C">
        <w:rPr>
          <w:bCs/>
          <w:sz w:val="28"/>
          <w:szCs w:val="28"/>
        </w:rPr>
        <w:tab/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7)</w:t>
      </w:r>
      <w:r w:rsidRPr="0030192C">
        <w:rPr>
          <w:bCs/>
          <w:sz w:val="28"/>
          <w:szCs w:val="28"/>
        </w:rPr>
        <w:tab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3.</w:t>
      </w:r>
      <w:r w:rsidRPr="0030192C">
        <w:rPr>
          <w:bCs/>
          <w:sz w:val="28"/>
          <w:szCs w:val="28"/>
        </w:rPr>
        <w:tab/>
        <w:t>Участниками общественных обсуждений или публичных слушаний по проектам, указанным в пунктах 1 - 5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4.</w:t>
      </w:r>
      <w:r w:rsidRPr="0030192C">
        <w:rPr>
          <w:bCs/>
          <w:sz w:val="28"/>
          <w:szCs w:val="28"/>
        </w:rPr>
        <w:tab/>
        <w:t xml:space="preserve"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</w:t>
      </w:r>
      <w:r w:rsidRPr="0030192C">
        <w:rPr>
          <w:bCs/>
          <w:sz w:val="28"/>
          <w:szCs w:val="28"/>
        </w:rPr>
        <w:lastRenderedPageBreak/>
        <w:t>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0192C" w:rsidRPr="0030192C" w:rsidRDefault="0030192C" w:rsidP="0030192C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30192C">
        <w:rPr>
          <w:bCs/>
          <w:sz w:val="28"/>
          <w:szCs w:val="28"/>
        </w:rPr>
        <w:t>5.</w:t>
      </w:r>
      <w:r w:rsidRPr="0030192C">
        <w:rPr>
          <w:bCs/>
          <w:sz w:val="28"/>
          <w:szCs w:val="28"/>
        </w:rPr>
        <w:tab/>
        <w:t xml:space="preserve"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30192C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Обшаровка №185/68 от 26.12.2019 г. «</w:t>
      </w:r>
      <w:r w:rsidRPr="0030192C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30192C">
        <w:rPr>
          <w:bCs/>
          <w:sz w:val="28"/>
          <w:szCs w:val="28"/>
        </w:rPr>
        <w:t>ельского поселения Обшаровка муниципального района Приволжский Самарской области</w:t>
      </w:r>
      <w:r>
        <w:rPr>
          <w:bCs/>
          <w:sz w:val="28"/>
          <w:szCs w:val="28"/>
        </w:rPr>
        <w:t>»</w:t>
      </w:r>
      <w:r w:rsidRPr="003019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Градостроительным Кодексом Российской Федерации»;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Статьи 30-43 Правил признать утратившими силу;</w:t>
      </w:r>
    </w:p>
    <w:p w:rsidR="0030192C" w:rsidRDefault="0030192C" w:rsidP="0030192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 w:rsidR="004E429F">
        <w:rPr>
          <w:bCs/>
          <w:sz w:val="28"/>
          <w:szCs w:val="28"/>
        </w:rPr>
        <w:t xml:space="preserve"> П. 1 ст. 49 Правил изложить в следующей редакции: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4E429F">
        <w:rPr>
          <w:bCs/>
          <w:sz w:val="28"/>
          <w:szCs w:val="28"/>
        </w:rPr>
        <w:t xml:space="preserve">Основаниями для рассмотрения главой местной администрации вопроса о </w:t>
      </w:r>
      <w:r w:rsidRPr="004E429F">
        <w:rPr>
          <w:bCs/>
          <w:sz w:val="28"/>
          <w:szCs w:val="28"/>
        </w:rPr>
        <w:lastRenderedPageBreak/>
        <w:t>внесении изменений в правила землепользования и застройки являются: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4E429F">
        <w:rPr>
          <w:bCs/>
          <w:sz w:val="28"/>
          <w:szCs w:val="28"/>
        </w:rPr>
        <w:t>приаэродромной</w:t>
      </w:r>
      <w:proofErr w:type="spellEnd"/>
      <w:r w:rsidRPr="004E429F">
        <w:rPr>
          <w:bCs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E429F" w:rsidRP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E429F" w:rsidRDefault="004E429F" w:rsidP="004E429F">
      <w:pPr>
        <w:spacing w:line="360" w:lineRule="auto"/>
        <w:jc w:val="both"/>
        <w:rPr>
          <w:bCs/>
          <w:sz w:val="28"/>
          <w:szCs w:val="28"/>
        </w:rPr>
      </w:pPr>
      <w:r w:rsidRPr="004E429F">
        <w:rPr>
          <w:bCs/>
          <w:sz w:val="28"/>
          <w:szCs w:val="28"/>
        </w:rPr>
        <w:t xml:space="preserve">5) установление, изменение, прекращение существования зоны с особыми условиями использования территории, установление, изменение границ </w:t>
      </w:r>
      <w:r w:rsidRPr="004E429F">
        <w:rPr>
          <w:bCs/>
          <w:sz w:val="28"/>
          <w:szCs w:val="28"/>
        </w:rPr>
        <w:lastRenderedPageBreak/>
        <w:t>территории объекта культурного наследия, территории исторического поселения федерального значения, территории исторического п</w:t>
      </w:r>
      <w:r>
        <w:rPr>
          <w:bCs/>
          <w:sz w:val="28"/>
          <w:szCs w:val="28"/>
        </w:rPr>
        <w:t>оселения регионального значения»;</w:t>
      </w:r>
    </w:p>
    <w:p w:rsidR="004E429F" w:rsidRDefault="008202DE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Ст. 53 Правил изложить в следующей редакции:</w:t>
      </w:r>
    </w:p>
    <w:p w:rsidR="008A39B2" w:rsidRPr="00AC286C" w:rsidRDefault="008A39B2" w:rsidP="008A39B2">
      <w:pPr>
        <w:spacing w:before="360" w:after="240"/>
        <w:jc w:val="both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Статья 53. Описание зон и виды разрешенного использования земельных участков и объектов капитального строительства.</w:t>
      </w:r>
    </w:p>
    <w:p w:rsidR="008A39B2" w:rsidRPr="00AC286C" w:rsidRDefault="008A39B2" w:rsidP="008A39B2">
      <w:pPr>
        <w:spacing w:after="240"/>
        <w:jc w:val="both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ab/>
      </w: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ЖИЛЫЕ ЗОНЫ.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4. Виды разрешенного использования земельных участков и объектов капитального строительства в жилых зонах приведены в таблице № 1.</w:t>
      </w: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1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 в жилых зонах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828"/>
        <w:gridCol w:w="8363"/>
        <w:gridCol w:w="1986"/>
      </w:tblGrid>
      <w:tr w:rsidR="008A39B2" w:rsidRPr="00367FCC" w:rsidTr="00472E07">
        <w:trPr>
          <w:trHeight w:val="552"/>
          <w:tblHeader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5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5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3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Ж1 Зона застройки индивидуальными жилыми домами 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A71DC2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A71DC2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rFonts w:eastAsia="MS ??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  <w:r>
              <w:rPr>
                <w:color w:val="000000"/>
                <w:sz w:val="20"/>
                <w:szCs w:val="20"/>
              </w:rPr>
              <w:t xml:space="preserve"> (приусадебный земельный участок)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  <w:p w:rsidR="008A39B2" w:rsidRPr="00A71DC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71DC2">
              <w:rPr>
                <w:color w:val="00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в зоне Ж1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02557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color w:val="00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0255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B02557">
              <w:rPr>
                <w:color w:val="000000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02557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B02557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02557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B02557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3.10.1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rFonts w:ascii="Arial" w:hAnsi="Arial" w:cs="Arial"/>
                <w:color w:val="000000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4.9.1.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DB0AE7">
              <w:rPr>
                <w:color w:val="000000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Ж2 Зона застройки малоэтажными </w:t>
            </w:r>
            <w:proofErr w:type="spellStart"/>
            <w:r w:rsidRPr="00367FCC">
              <w:rPr>
                <w:b/>
                <w:color w:val="000000"/>
                <w:sz w:val="20"/>
                <w:szCs w:val="20"/>
              </w:rPr>
              <w:t>малоэтажными</w:t>
            </w:r>
            <w:proofErr w:type="spellEnd"/>
            <w:r w:rsidRPr="00367FCC">
              <w:rPr>
                <w:b/>
                <w:color w:val="000000"/>
                <w:sz w:val="20"/>
                <w:szCs w:val="20"/>
              </w:rPr>
              <w:t xml:space="preserve"> жилыми домами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  <w:p w:rsidR="008A39B2" w:rsidRPr="00367FCC" w:rsidRDefault="008A39B2" w:rsidP="00472E07">
            <w:pPr>
              <w:ind w:firstLine="35"/>
              <w:jc w:val="both"/>
              <w:rPr>
                <w:rFonts w:eastAsia="MS ??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E7CC2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A39B2" w:rsidRPr="008E7CC2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E7CC2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8E7CC2">
              <w:rPr>
                <w:color w:val="00000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E7CC2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Земельные участки (территории) общего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986409">
              <w:rPr>
                <w:color w:val="000000"/>
                <w:sz w:val="20"/>
                <w:szCs w:val="20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12.0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986409">
              <w:rPr>
                <w:color w:val="000000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E2782D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2782D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2D5516">
              <w:rPr>
                <w:color w:val="00000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D5516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2D5516">
              <w:rPr>
                <w:color w:val="000000"/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A39B2" w:rsidRPr="00367FCC" w:rsidRDefault="008A39B2" w:rsidP="00472E07">
            <w:pPr>
              <w:ind w:firstLine="33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 виды  использования земельных участков и объектов капитального строительства в зоне Ж2</w:t>
            </w:r>
          </w:p>
        </w:tc>
      </w:tr>
      <w:tr w:rsidR="008A39B2" w:rsidRPr="00367FCC" w:rsidTr="00472E07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AA37D0">
              <w:rPr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 xml:space="preserve">Размещение зданий, предназначенных для оказания гражданам социальной </w:t>
            </w:r>
            <w:r w:rsidRPr="00AA37D0">
              <w:rPr>
                <w:color w:val="000000"/>
              </w:rPr>
              <w:lastRenderedPageBreak/>
              <w:t>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3.2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AA37D0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AA37D0">
              <w:rPr>
                <w:color w:val="00000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Ж5 Зона размещения объектов дошкольного и общего образования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8A39B2" w:rsidRPr="00367FCC" w:rsidTr="00472E07">
        <w:trPr>
          <w:trHeight w:val="9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1918D9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3.5.1.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8A39B2" w:rsidRPr="00367FCC" w:rsidTr="00472E07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1918D9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1918D9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1918D9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1918D9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1918D9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1918D9">
              <w:rPr>
                <w:color w:val="00000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Ж6 Зона смешанной застройки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C7360A" w:rsidRDefault="008A39B2" w:rsidP="00472E07">
            <w:pPr>
              <w:ind w:firstLine="35"/>
              <w:jc w:val="both"/>
              <w:rPr>
                <w:sz w:val="20"/>
                <w:szCs w:val="20"/>
              </w:rPr>
            </w:pPr>
            <w:r w:rsidRPr="00C7360A">
              <w:rPr>
                <w:sz w:val="20"/>
                <w:szCs w:val="20"/>
              </w:rPr>
              <w:t>Для ведения личного подсобного хозяйства</w:t>
            </w:r>
            <w:r>
              <w:rPr>
                <w:sz w:val="20"/>
                <w:szCs w:val="20"/>
              </w:rPr>
              <w:t xml:space="preserve"> (приусадебный земельный участок)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производство сельскохозяйственной продукции;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гаража и иных вспомогательных сооружений;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</w:t>
            </w:r>
            <w:r>
              <w:lastRenderedPageBreak/>
              <w:t>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Ж6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755E9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8755E9">
              <w:rPr>
                <w:color w:val="000000"/>
                <w:sz w:val="20"/>
                <w:szCs w:val="20"/>
              </w:rPr>
              <w:lastRenderedPageBreak/>
              <w:t>4.3.3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56ADD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356ADD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56ADD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E34E2E">
              <w:rPr>
                <w:color w:val="00000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 Ж8 Зона комплексной застройки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871C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A39B2" w:rsidRPr="00B871C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выращивание сельскохозяйственных культур;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871C1">
              <w:rPr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Pr="00B11DE1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площадок санитарной авиации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B11DE1">
              <w:rPr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11DE1">
              <w:rPr>
                <w:color w:val="000000"/>
              </w:rPr>
              <w:t>машино</w:t>
            </w:r>
            <w:proofErr w:type="spellEnd"/>
            <w:r w:rsidRPr="00B11DE1">
              <w:rPr>
                <w:color w:val="00000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11DE1">
              <w:rPr>
                <w:b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3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Ж8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</w:tbl>
    <w:p w:rsidR="008A39B2" w:rsidRPr="00367FCC" w:rsidRDefault="008A39B2" w:rsidP="008A39B2">
      <w:pPr>
        <w:spacing w:before="360" w:after="240"/>
        <w:ind w:left="709"/>
        <w:jc w:val="both"/>
        <w:outlineLvl w:val="2"/>
        <w:rPr>
          <w:b/>
          <w:color w:val="000000"/>
          <w:sz w:val="20"/>
          <w:szCs w:val="20"/>
        </w:rPr>
        <w:sectPr w:rsidR="008A39B2" w:rsidRPr="00367FCC" w:rsidSect="00A72F37">
          <w:headerReference w:type="even" r:id="rId8"/>
          <w:headerReference w:type="default" r:id="rId9"/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Default="008A39B2" w:rsidP="008A39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A39B2" w:rsidRDefault="008A39B2" w:rsidP="008A39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A39B2" w:rsidRPr="00AC286C" w:rsidRDefault="008A39B2" w:rsidP="008A39B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ОБЩЕСТВЕННО-ДЕЛОВЫЕ ЗОНЫ.</w:t>
      </w:r>
    </w:p>
    <w:p w:rsidR="008A39B2" w:rsidRPr="00AC286C" w:rsidRDefault="008A39B2" w:rsidP="008A39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2.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2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 xml:space="preserve">Виды разрешенного использования земельных участков и объектов капитального строительства 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 общественно-деловых зонах</w:t>
      </w:r>
    </w:p>
    <w:p w:rsidR="008A39B2" w:rsidRPr="00367FCC" w:rsidRDefault="008A39B2" w:rsidP="008A39B2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25"/>
        <w:gridCol w:w="8424"/>
        <w:gridCol w:w="2060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552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О1 Зона делового, общественного и коммерческого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>
              <w:lastRenderedPageBreak/>
              <w:t>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Хранение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автортанспорта</w:t>
            </w:r>
            <w:proofErr w:type="spellEnd"/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 земельных участков и объектов капитального строительства в зоне О1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7E669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>
              <w:lastRenderedPageBreak/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EC3667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О2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ar238" w:tooltip="Стационарное медицинское обслуживание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4.4.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ar374" w:tooltip="4.8.2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</w:t>
            </w:r>
            <w:r w:rsidRPr="00367FCC">
              <w:rPr>
                <w:color w:val="000000"/>
              </w:rPr>
              <w:lastRenderedPageBreak/>
              <w:t>временного проживания в них;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Храанение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2.7.1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разведение декоративных и плодовых деревьев, овощных и ягодных культур;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индивидуальных гаражей и иных вспомогательных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обустройство спортивных и детских площадок, площадок для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lastRenderedPageBreak/>
              <w:t>обустройство спортивных и детских площадок, площадок для отдыха;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ar378" w:tooltip="4.8.3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О3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ar256" w:tooltip="Среднее и высшее профессиональное образование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367FCC">
              <w:rPr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</w:t>
            </w:r>
            <w:r w:rsidRPr="00367FCC">
              <w:rPr>
                <w:color w:val="000000"/>
              </w:rPr>
              <w:lastRenderedPageBreak/>
              <w:t>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  <w:lang w:val="en-US"/>
              </w:rPr>
              <w:lastRenderedPageBreak/>
              <w:t>3</w:t>
            </w:r>
            <w:r w:rsidRPr="00367FCC">
              <w:rPr>
                <w:color w:val="000000"/>
                <w:sz w:val="20"/>
                <w:szCs w:val="20"/>
              </w:rPr>
              <w:t>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 - </w:t>
            </w:r>
            <w:hyperlink w:anchor="Par374" w:tooltip="4.8.2" w:history="1">
              <w:r>
                <w:rPr>
                  <w:color w:val="0000FF"/>
                </w:rPr>
                <w:t>4.8.2</w:t>
              </w:r>
            </w:hyperlink>
            <w:r>
              <w:t>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О4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ar256" w:tooltip="Среднее и высшее профессиональное образование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ar274" w:tooltip="3.6.3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AB1E4D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4.2.7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12.0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О4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О5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ar286" w:tooltip="3.7.2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3.7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О6 Зона размещения объектов социального и коммунально-бытового назначения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9" w:tooltip="Амбулаторно-поликлиническое обслуживание" w:history="1">
              <w:r w:rsidRPr="00367FCC">
                <w:rPr>
                  <w:color w:val="000000"/>
                </w:rPr>
                <w:t>кодами 3.4.1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03" w:tooltip="Стационарное медицинское обслуживание" w:history="1">
              <w:r w:rsidRPr="00367FCC">
                <w:rPr>
                  <w:color w:val="000000"/>
                </w:rPr>
                <w:t>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8A39B2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lastRenderedPageBreak/>
              <w:t xml:space="preserve">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12.0</w:t>
            </w:r>
          </w:p>
        </w:tc>
      </w:tr>
    </w:tbl>
    <w:p w:rsidR="008A39B2" w:rsidRPr="00367FCC" w:rsidRDefault="008A39B2" w:rsidP="008A39B2">
      <w:pPr>
        <w:rPr>
          <w:b/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AC286C" w:rsidRDefault="008A39B2" w:rsidP="008A39B2">
      <w:pPr>
        <w:spacing w:before="360" w:after="240"/>
        <w:ind w:left="709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lastRenderedPageBreak/>
        <w:t>ЗОНЫ РЕКРЕАЦИОННОГО НАЗНАЧЕНИЯ.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в таблице № 3.</w:t>
      </w:r>
    </w:p>
    <w:p w:rsidR="008A39B2" w:rsidRPr="00367FCC" w:rsidRDefault="008A39B2" w:rsidP="008A39B2">
      <w:pPr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ind w:firstLine="709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3</w:t>
      </w:r>
    </w:p>
    <w:p w:rsidR="008A39B2" w:rsidRPr="00367FCC" w:rsidRDefault="008A39B2" w:rsidP="008A39B2">
      <w:pPr>
        <w:ind w:firstLine="709"/>
        <w:jc w:val="right"/>
        <w:outlineLvl w:val="2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зонах рекреационного назначения</w:t>
      </w:r>
    </w:p>
    <w:p w:rsidR="008A39B2" w:rsidRPr="00367FCC" w:rsidRDefault="008A39B2" w:rsidP="008A39B2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8A39B2" w:rsidRPr="00367FCC" w:rsidTr="00472E07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3"/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Р1 Зона скверов, парков, бульваров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Развлечения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tooltip="4.8.1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ar378" w:tooltip="4.8.3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4.8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</w:tc>
      </w:tr>
      <w:tr w:rsidR="008A39B2" w:rsidRPr="00367FCC" w:rsidTr="00472E07">
        <w:trPr>
          <w:gridAfter w:val="1"/>
          <w:wAfter w:w="59" w:type="dxa"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Р2 Зона природного ландшафта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Охрана природных территорий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9.1</w:t>
            </w:r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Водные объекты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11.0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8A39B2" w:rsidRPr="00367FCC" w:rsidTr="00472E07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ar461" w:tooltip="Поля для гольфа или конных прогулок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Р3 Зона отдыха, занятий физической культурой и спортом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5.1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905F3">
              <w:rPr>
                <w:color w:val="000000"/>
                <w:sz w:val="20"/>
                <w:szCs w:val="20"/>
              </w:rPr>
              <w:t>Служебные гаражи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ind w:firstLine="93"/>
              <w:jc w:val="both"/>
              <w:rPr>
                <w:color w:val="000000"/>
                <w:sz w:val="20"/>
                <w:szCs w:val="20"/>
              </w:rPr>
            </w:pPr>
            <w:r>
              <w:t>размещение площадок санитарной авиации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3.4.2.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3.8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Р3</w:t>
            </w:r>
          </w:p>
        </w:tc>
      </w:tr>
      <w:tr w:rsidR="008A39B2" w:rsidRPr="00367FCC" w:rsidTr="00472E07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</w:tbl>
    <w:p w:rsidR="008A39B2" w:rsidRPr="00367FCC" w:rsidRDefault="008A39B2" w:rsidP="008A39B2">
      <w:pPr>
        <w:spacing w:before="360" w:after="240"/>
        <w:ind w:left="709"/>
        <w:jc w:val="both"/>
        <w:outlineLvl w:val="2"/>
        <w:rPr>
          <w:b/>
          <w:color w:val="000000"/>
          <w:sz w:val="20"/>
          <w:szCs w:val="20"/>
        </w:rPr>
        <w:sectPr w:rsidR="008A39B2" w:rsidRPr="00367FCC" w:rsidSect="00A72F37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Pr="00367FCC" w:rsidRDefault="008A39B2" w:rsidP="008A39B2">
      <w:pPr>
        <w:spacing w:before="360" w:after="240"/>
        <w:ind w:left="1276"/>
        <w:jc w:val="both"/>
        <w:outlineLvl w:val="2"/>
        <w:rPr>
          <w:b/>
          <w:color w:val="000000"/>
          <w:sz w:val="20"/>
          <w:szCs w:val="20"/>
        </w:rPr>
      </w:pP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ЗОНЫ СЕЛЬСКОХОЗЯЙСТВЕННОГО ИСПОЛЬЗОВАНИЯ.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в таблице № 4.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  <w:sectPr w:rsidR="008A39B2" w:rsidRPr="00367FCC" w:rsidSect="00A72F37">
          <w:pgSz w:w="11900" w:h="16840"/>
          <w:pgMar w:top="1134" w:right="1701" w:bottom="1134" w:left="851" w:header="709" w:footer="709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№ 4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зоне сельскохозяйственного использования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2"/>
        <w:gridCol w:w="8564"/>
        <w:gridCol w:w="1643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92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9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spacing w:after="240"/>
              <w:outlineLvl w:val="3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Сх1 Зона сельскохозяйственных угодий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Выращивание зерновых и иных сельскохозяйственных культур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Овощеводство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956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2436"/>
              </w:tabs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956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1.16.</w:t>
            </w: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  <w:r w:rsidRPr="00367FC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ind w:firstLine="33"/>
              <w:jc w:val="center"/>
              <w:rPr>
                <w:rFonts w:eastAsia="MS ??"/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Специальная деятельность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jc w:val="both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</w:t>
            </w:r>
            <w:r>
              <w:lastRenderedPageBreak/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6.8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Сх2 Зона, занятая объектами сельскохозяйственного назначения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bookmarkStart w:id="6" w:name="Par115"/>
            <w:bookmarkEnd w:id="6"/>
            <w:r w:rsidRPr="00367FCC">
              <w:rPr>
                <w:color w:val="000000"/>
              </w:rPr>
              <w:t>1.18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Ветеринарное обслуживание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413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3.10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Склады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6.9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117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Обеспечение научной деятельности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413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>
                <w:rPr>
                  <w:color w:val="0000FF"/>
                </w:rPr>
                <w:t>кодами 3.9.1</w:t>
              </w:r>
            </w:hyperlink>
            <w:r>
              <w:t xml:space="preserve"> - </w:t>
            </w:r>
            <w:hyperlink w:anchor="Par314" w:tooltip="3.9.3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3.9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tabs>
                <w:tab w:val="left" w:pos="1750"/>
              </w:tabs>
              <w:ind w:firstLine="92"/>
              <w:jc w:val="both"/>
              <w:rPr>
                <w:color w:val="000000"/>
                <w:sz w:val="20"/>
                <w:szCs w:val="20"/>
              </w:rPr>
            </w:pPr>
            <w:r>
              <w:t>размещение площадок санитарной авиации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Сх3 Зона, занятая объектами сельскохозяйственного назначения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садоводства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13.2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огородничества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</w:t>
            </w:r>
            <w:r>
              <w:lastRenderedPageBreak/>
              <w:t xml:space="preserve">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ar444" w:tooltip="5.1.7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</w:tbl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rPr>
          <w:b/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367FCC" w:rsidRDefault="008A39B2" w:rsidP="008A39B2">
      <w:pPr>
        <w:spacing w:line="360" w:lineRule="auto"/>
        <w:jc w:val="both"/>
        <w:rPr>
          <w:color w:val="000000"/>
          <w:sz w:val="20"/>
          <w:szCs w:val="20"/>
        </w:rPr>
      </w:pPr>
    </w:p>
    <w:p w:rsidR="008A39B2" w:rsidRPr="00AC286C" w:rsidRDefault="008A39B2" w:rsidP="008A39B2">
      <w:pPr>
        <w:spacing w:before="360" w:after="240"/>
        <w:ind w:left="1276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ПРОИЗВОДСТВЕННЫЕ ЗОНЫ.</w:t>
      </w:r>
    </w:p>
    <w:p w:rsidR="008A39B2" w:rsidRPr="00AC286C" w:rsidRDefault="008A39B2" w:rsidP="008A39B2">
      <w:pPr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8A39B2" w:rsidRPr="00AC286C" w:rsidRDefault="008A39B2" w:rsidP="008A39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5.</w:t>
      </w:r>
    </w:p>
    <w:p w:rsidR="008A39B2" w:rsidRPr="00367FCC" w:rsidRDefault="008A39B2" w:rsidP="008A39B2">
      <w:pPr>
        <w:spacing w:line="360" w:lineRule="auto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5</w:t>
      </w: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производственных зонах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8A39B2" w:rsidRPr="00367FCC" w:rsidTr="00472E07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П1 Производственная зона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D21A5A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1.18</w:t>
            </w: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</w:t>
            </w:r>
            <w:r>
              <w:rPr>
                <w:color w:val="000000"/>
                <w:sz w:val="20"/>
                <w:szCs w:val="20"/>
              </w:rPr>
              <w:t>овской и страховой деятельности)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gridAfter w:val="1"/>
          <w:wAfter w:w="59" w:type="dxa"/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4.5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8A39B2" w:rsidRPr="00367FCC" w:rsidTr="00472E07">
        <w:trPr>
          <w:gridAfter w:val="1"/>
          <w:wAfter w:w="59" w:type="dxa"/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3.4.2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Амбулаторно-поликлиническое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3.4.1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П1</w:t>
            </w:r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Гостиничное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4.7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60EB">
              <w:rPr>
                <w:b/>
                <w:color w:val="000000"/>
                <w:sz w:val="20"/>
                <w:szCs w:val="20"/>
              </w:rPr>
              <w:t>П2 Коммунально-складская зона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Склады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6.9.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3.3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Служебные гаражи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4.9.1.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ar224" w:tooltip="3.2.4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367FCC">
              <w:rPr>
                <w:color w:val="000000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4.1</w:t>
            </w:r>
          </w:p>
        </w:tc>
      </w:tr>
      <w:tr w:rsidR="008A39B2" w:rsidRPr="00367FCC" w:rsidTr="00472E0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4.6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П2</w:t>
            </w:r>
          </w:p>
        </w:tc>
      </w:tr>
      <w:tr w:rsidR="008A39B2" w:rsidRPr="00367FCC" w:rsidTr="00472E07">
        <w:trPr>
          <w:gridAfter w:val="1"/>
          <w:wAfter w:w="59" w:type="dxa"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367FCC">
              <w:rPr>
                <w:color w:val="000000"/>
              </w:rPr>
              <w:t>4.4</w:t>
            </w:r>
          </w:p>
        </w:tc>
      </w:tr>
    </w:tbl>
    <w:p w:rsidR="008A39B2" w:rsidRPr="00367FCC" w:rsidRDefault="008A39B2" w:rsidP="008A39B2">
      <w:pPr>
        <w:rPr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367FCC" w:rsidRDefault="008A39B2" w:rsidP="008A39B2">
      <w:pPr>
        <w:rPr>
          <w:color w:val="000000"/>
          <w:sz w:val="20"/>
          <w:szCs w:val="20"/>
        </w:rPr>
      </w:pP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ЗОНА САНИТАРНО-ЗАЩИТНОГО ОЗЕЛЕНЕНИЯ.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Зона СЗ выделена для обеспечения правовых условий использования территорий, прилегающих к производственным, коммунально-складским зонам и зонам транспортной инфраструктуры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6</w:t>
      </w:r>
    </w:p>
    <w:p w:rsidR="008A39B2" w:rsidRPr="00AC286C" w:rsidRDefault="008A39B2" w:rsidP="008A39B2">
      <w:pPr>
        <w:jc w:val="both"/>
        <w:rPr>
          <w:color w:val="000000"/>
          <w:sz w:val="28"/>
          <w:szCs w:val="28"/>
        </w:rPr>
      </w:pPr>
    </w:p>
    <w:p w:rsidR="008A39B2" w:rsidRPr="00AC286C" w:rsidRDefault="008A39B2" w:rsidP="008A39B2">
      <w:pPr>
        <w:jc w:val="right"/>
        <w:rPr>
          <w:color w:val="000000"/>
          <w:sz w:val="28"/>
          <w:szCs w:val="28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6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зоне санитарно-защитного озеленения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9605"/>
        <w:gridCol w:w="1494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СЗ Зона инженерной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СЗ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 w:rsidRPr="00367FCC">
              <w:rPr>
                <w:color w:val="000000"/>
              </w:rPr>
              <w:t>дорожного сервиса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</w:tbl>
    <w:p w:rsidR="008A39B2" w:rsidRDefault="008A39B2" w:rsidP="008A39B2">
      <w:pPr>
        <w:spacing w:before="360" w:after="240"/>
        <w:ind w:left="567"/>
        <w:jc w:val="both"/>
        <w:outlineLvl w:val="2"/>
        <w:rPr>
          <w:b/>
          <w:color w:val="000000"/>
          <w:sz w:val="20"/>
          <w:szCs w:val="20"/>
        </w:rPr>
        <w:sectPr w:rsidR="008A39B2" w:rsidSect="00A72F37">
          <w:pgSz w:w="16840" w:h="11900" w:orient="landscape"/>
          <w:pgMar w:top="1701" w:right="1134" w:bottom="851" w:left="1134" w:header="709" w:footer="709" w:gutter="0"/>
          <w:cols w:space="720"/>
        </w:sectPr>
      </w:pPr>
    </w:p>
    <w:p w:rsidR="008A39B2" w:rsidRPr="00AC286C" w:rsidRDefault="008A39B2" w:rsidP="008A39B2">
      <w:pPr>
        <w:spacing w:before="360" w:after="240"/>
        <w:ind w:left="567"/>
        <w:jc w:val="center"/>
        <w:outlineLvl w:val="2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lastRenderedPageBreak/>
        <w:t>ЗОНЫ ИНЖЕНЕРНОЙ И ТРАНСПОРТНОЙ ИНФРАСТРУКТУР.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 № 7.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</w:p>
    <w:p w:rsidR="008A39B2" w:rsidRPr="006442C5" w:rsidRDefault="008A39B2" w:rsidP="008A39B2">
      <w:pPr>
        <w:rPr>
          <w:color w:val="000000"/>
          <w:sz w:val="20"/>
          <w:szCs w:val="20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lastRenderedPageBreak/>
        <w:t>Таблица № </w:t>
      </w:r>
      <w:r>
        <w:rPr>
          <w:color w:val="000000"/>
          <w:sz w:val="20"/>
          <w:szCs w:val="20"/>
        </w:rPr>
        <w:t>7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color w:val="000000"/>
          <w:sz w:val="20"/>
          <w:szCs w:val="20"/>
        </w:rPr>
        <w:br/>
        <w:t>в зонах инженерной и транспортной инфраструктур</w:t>
      </w:r>
    </w:p>
    <w:p w:rsidR="008A39B2" w:rsidRPr="00367FCC" w:rsidRDefault="008A39B2" w:rsidP="008A39B2">
      <w:pPr>
        <w:jc w:val="both"/>
        <w:rPr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48"/>
        <w:gridCol w:w="9557"/>
        <w:gridCol w:w="1417"/>
        <w:gridCol w:w="77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И Зона инженерной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ar220" w:tooltip="3.2.3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6.8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Общее пользование водными объектами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67F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67FCC">
              <w:rPr>
                <w:color w:val="000000"/>
                <w:sz w:val="20"/>
                <w:szCs w:val="20"/>
              </w:rPr>
              <w:t>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Т Зона транспортной инфраструктуры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</w:t>
            </w:r>
            <w:r w:rsidRPr="00367FCC">
              <w:rPr>
                <w:color w:val="000000"/>
                <w:sz w:val="20"/>
                <w:szCs w:val="20"/>
              </w:rPr>
              <w:t>дорожного сервиса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tooltip="4.9.1.1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ar402" w:tooltip="4.9.1.4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4.9.1</w:t>
            </w: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t xml:space="preserve">Размещение объектов капитального строительства железнодорожного транспорта. </w:t>
            </w:r>
            <w: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tooltip="7.1.1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ar550" w:tooltip="7.1.2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7.1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 xml:space="preserve"> 2.1.3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keepNext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ar567" w:tooltip="7.2.3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7.2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Хранение автотранспорта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t>машино</w:t>
            </w:r>
            <w:proofErr w:type="spellEnd"/>
            <w: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>
                <w:rPr>
                  <w:color w:val="0000FF"/>
                </w:rPr>
                <w:t>кодом 4.9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станций скорой помощи;</w:t>
            </w:r>
          </w:p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 площадок санитарной авиации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8A39B2" w:rsidRPr="00367FCC" w:rsidTr="00472E07">
        <w:trPr>
          <w:gridAfter w:val="1"/>
          <w:wAfter w:w="77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Условно разрешенные виды использования земельных участков и объектов капитального строительства в зоне Т</w:t>
            </w:r>
          </w:p>
        </w:tc>
      </w:tr>
      <w:tr w:rsidR="008A39B2" w:rsidRPr="00367FCC" w:rsidTr="00472E0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</w:tbl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</w:p>
    <w:p w:rsidR="008A39B2" w:rsidRPr="00AC286C" w:rsidRDefault="008A39B2" w:rsidP="008A39B2">
      <w:pPr>
        <w:spacing w:after="240"/>
        <w:jc w:val="center"/>
        <w:outlineLvl w:val="3"/>
        <w:rPr>
          <w:b/>
          <w:color w:val="000000"/>
          <w:sz w:val="28"/>
          <w:szCs w:val="28"/>
        </w:rPr>
      </w:pPr>
      <w:r w:rsidRPr="00AC286C">
        <w:rPr>
          <w:b/>
          <w:color w:val="000000"/>
          <w:sz w:val="28"/>
          <w:szCs w:val="28"/>
        </w:rPr>
        <w:t>ЗОНЫ СПЕЦИАЛЬНОГО НАЗНАЧЕНИЯ.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8A39B2" w:rsidRPr="00AC286C" w:rsidRDefault="008A39B2" w:rsidP="008A39B2">
      <w:pPr>
        <w:spacing w:line="360" w:lineRule="auto"/>
        <w:jc w:val="both"/>
        <w:rPr>
          <w:color w:val="000000"/>
          <w:sz w:val="28"/>
          <w:szCs w:val="28"/>
        </w:rPr>
      </w:pPr>
      <w:r w:rsidRPr="00AC286C">
        <w:rPr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8.</w:t>
      </w:r>
    </w:p>
    <w:p w:rsidR="008A39B2" w:rsidRPr="00AC286C" w:rsidRDefault="008A39B2" w:rsidP="008A39B2">
      <w:pPr>
        <w:jc w:val="both"/>
        <w:rPr>
          <w:color w:val="000000"/>
          <w:sz w:val="28"/>
          <w:szCs w:val="28"/>
        </w:rPr>
      </w:pPr>
    </w:p>
    <w:p w:rsidR="008A39B2" w:rsidRPr="00367FCC" w:rsidRDefault="008A39B2" w:rsidP="008A39B2">
      <w:pPr>
        <w:widowControl/>
        <w:numPr>
          <w:ilvl w:val="0"/>
          <w:numId w:val="42"/>
        </w:numPr>
        <w:suppressAutoHyphens w:val="0"/>
        <w:rPr>
          <w:color w:val="000000"/>
          <w:sz w:val="20"/>
          <w:szCs w:val="20"/>
        </w:rPr>
        <w:sectPr w:rsidR="008A39B2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8A39B2" w:rsidRPr="00367FCC" w:rsidRDefault="008A39B2" w:rsidP="008A39B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Таблица № 8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</w:p>
    <w:p w:rsidR="008A39B2" w:rsidRPr="00367FCC" w:rsidRDefault="008A39B2" w:rsidP="008A39B2">
      <w:pPr>
        <w:jc w:val="center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в зонах специального назначения</w:t>
      </w:r>
    </w:p>
    <w:p w:rsidR="008A39B2" w:rsidRPr="00367FCC" w:rsidRDefault="008A39B2" w:rsidP="008A39B2">
      <w:pPr>
        <w:tabs>
          <w:tab w:val="left" w:pos="709"/>
        </w:tabs>
        <w:spacing w:line="360" w:lineRule="auto"/>
        <w:jc w:val="both"/>
        <w:outlineLvl w:val="1"/>
        <w:rPr>
          <w:color w:val="000000"/>
          <w:sz w:val="20"/>
          <w:szCs w:val="20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1"/>
        <w:gridCol w:w="6378"/>
        <w:gridCol w:w="3260"/>
      </w:tblGrid>
      <w:tr w:rsidR="008A39B2" w:rsidRPr="00367FCC" w:rsidTr="00472E0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367FCC">
              <w:rPr>
                <w:b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ind w:firstLine="34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39B2" w:rsidRPr="00367FCC" w:rsidRDefault="008A39B2" w:rsidP="00472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Код вида разрешенного использования земельного участка</w:t>
            </w:r>
          </w:p>
        </w:tc>
      </w:tr>
      <w:tr w:rsidR="008A39B2" w:rsidRPr="00367FCC" w:rsidTr="00472E07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Сп1 Зона специального назначения, связанная с захоронениями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Сп1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Ритуальная деятельность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>Размещение кладбищ, крематориев и мест захоронения;</w:t>
            </w:r>
          </w:p>
          <w:p w:rsidR="008A39B2" w:rsidRDefault="008A39B2" w:rsidP="00472E07">
            <w:pPr>
              <w:pStyle w:val="ConsPlusNormal"/>
              <w:jc w:val="both"/>
            </w:pPr>
            <w:r>
              <w:t>размещение соответствующих культовых сооружений;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12.1</w:t>
            </w:r>
          </w:p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Default="008A39B2" w:rsidP="00472E07">
            <w:pPr>
              <w:pStyle w:val="ConsPlusNormal"/>
              <w:jc w:val="both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ar668" w:tooltip="12.0.2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12.0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bCs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для зоны Сп1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ar202" w:tooltip="3.1.2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3.1</w:t>
            </w:r>
          </w:p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tabs>
                <w:tab w:val="left" w:pos="1117"/>
              </w:tabs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4.1.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  <w:p w:rsidR="008A39B2" w:rsidRPr="00367FCC" w:rsidRDefault="008A39B2" w:rsidP="00472E07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3.8.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Сп4 Зона размещения отходов производства и потребления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  <w:tr w:rsidR="008A39B2" w:rsidRPr="00367FCC" w:rsidTr="00472E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8A39B2" w:rsidRPr="00367FCC" w:rsidRDefault="008A39B2" w:rsidP="00472E0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Служебные гаражи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ar333" w:tooltip="4.0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ar298" w:tooltip="3.8.2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3.8</w:t>
            </w:r>
          </w:p>
        </w:tc>
      </w:tr>
      <w:tr w:rsidR="008A39B2" w:rsidRPr="00367FCC" w:rsidTr="00472E0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</w:t>
            </w:r>
            <w:r w:rsidRPr="00367FCC">
              <w:rPr>
                <w:color w:val="000000"/>
              </w:rPr>
              <w:lastRenderedPageBreak/>
              <w:t>исключением банковской и страховой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4.1</w:t>
            </w:r>
          </w:p>
        </w:tc>
      </w:tr>
    </w:tbl>
    <w:p w:rsidR="008A39B2" w:rsidRPr="00367FCC" w:rsidRDefault="008A39B2" w:rsidP="008A39B2">
      <w:pPr>
        <w:widowControl/>
        <w:numPr>
          <w:ilvl w:val="0"/>
          <w:numId w:val="42"/>
        </w:numPr>
        <w:tabs>
          <w:tab w:val="left" w:pos="709"/>
        </w:tabs>
        <w:suppressAutoHyphens w:val="0"/>
        <w:spacing w:line="360" w:lineRule="auto"/>
        <w:jc w:val="both"/>
        <w:outlineLvl w:val="1"/>
        <w:rPr>
          <w:color w:val="000000"/>
          <w:sz w:val="20"/>
          <w:szCs w:val="20"/>
        </w:rPr>
        <w:sectPr w:rsidR="008A39B2" w:rsidRPr="00367FCC" w:rsidSect="00A72F37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A39B2" w:rsidRDefault="008A39B2" w:rsidP="004E42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13) Таблицу «</w:t>
      </w:r>
      <w:r w:rsidRPr="008A39B2">
        <w:rPr>
          <w:bCs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>
        <w:rPr>
          <w:bCs/>
          <w:sz w:val="28"/>
          <w:szCs w:val="28"/>
        </w:rPr>
        <w:t>» Правил изложить в следующей редакции:</w:t>
      </w:r>
    </w:p>
    <w:p w:rsidR="008A39B2" w:rsidRPr="00367FCC" w:rsidRDefault="008A39B2" w:rsidP="008A39B2">
      <w:pPr>
        <w:spacing w:before="360" w:after="240"/>
        <w:jc w:val="center"/>
        <w:outlineLvl w:val="2"/>
        <w:rPr>
          <w:b/>
          <w:color w:val="000000"/>
          <w:sz w:val="20"/>
          <w:szCs w:val="20"/>
        </w:rPr>
      </w:pPr>
      <w:r w:rsidRPr="00367FCC">
        <w:rPr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>
        <w:rPr>
          <w:b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"/>
        <w:gridCol w:w="2150"/>
        <w:gridCol w:w="999"/>
        <w:gridCol w:w="1133"/>
        <w:gridCol w:w="1135"/>
        <w:gridCol w:w="1133"/>
        <w:gridCol w:w="1135"/>
        <w:gridCol w:w="1340"/>
        <w:gridCol w:w="42"/>
      </w:tblGrid>
      <w:tr w:rsidR="008A39B2" w:rsidRPr="00367FCC" w:rsidTr="008A39B2">
        <w:trPr>
          <w:gridAfter w:val="1"/>
          <w:wAfter w:w="22" w:type="pct"/>
        </w:trPr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720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b/>
                <w:color w:val="000000"/>
                <w:sz w:val="20"/>
                <w:szCs w:val="20"/>
              </w:rPr>
            </w:pPr>
            <w:r w:rsidRPr="00367FCC">
              <w:rPr>
                <w:b/>
                <w:color w:val="000000"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Сх2-5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/>
                <w:bCs/>
                <w:color w:val="000000"/>
                <w:sz w:val="20"/>
                <w:szCs w:val="20"/>
              </w:rPr>
              <w:t>Сх3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MS MinNew Roman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color w:val="000000"/>
                <w:sz w:val="20"/>
                <w:szCs w:val="20"/>
              </w:rPr>
              <w:t>Максимальный процент застройки в границах земельного участка при застройке земельных участков для садоводства, овощеводства, огородничества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</w:t>
            </w: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lastRenderedPageBreak/>
              <w:t>указанных в пунктах 5-7 настоящей таблицы 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8A39B2" w:rsidRPr="00367FCC" w:rsidTr="008A39B2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472E07">
            <w:pPr>
              <w:ind w:firstLine="72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A39B2" w:rsidRPr="00367FCC" w:rsidTr="008A39B2">
        <w:trPr>
          <w:gridAfter w:val="1"/>
          <w:wAfter w:w="22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B2" w:rsidRPr="00367FCC" w:rsidRDefault="008A39B2" w:rsidP="008A39B2">
            <w:pPr>
              <w:pStyle w:val="a4"/>
              <w:widowControl/>
              <w:numPr>
                <w:ilvl w:val="0"/>
                <w:numId w:val="48"/>
              </w:numPr>
              <w:suppressAutoHyphens w:val="0"/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B2" w:rsidRPr="00367FCC" w:rsidRDefault="008A39B2" w:rsidP="00472E07">
            <w:pPr>
              <w:ind w:firstLine="58"/>
              <w:jc w:val="center"/>
              <w:rPr>
                <w:rFonts w:eastAsia="MS Min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eastAsia="MS MinNew Roman"/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:rsidR="008A39B2" w:rsidRPr="004E429F" w:rsidRDefault="008A39B2" w:rsidP="004E429F">
      <w:pPr>
        <w:spacing w:line="360" w:lineRule="auto"/>
        <w:jc w:val="both"/>
        <w:rPr>
          <w:bCs/>
          <w:sz w:val="28"/>
          <w:szCs w:val="28"/>
        </w:rPr>
      </w:pPr>
    </w:p>
    <w:p w:rsidR="00DD3A82" w:rsidRPr="00FB4004" w:rsidRDefault="00DD3A82" w:rsidP="00DD3A82">
      <w:pPr>
        <w:spacing w:line="360" w:lineRule="auto"/>
        <w:ind w:firstLine="700"/>
        <w:jc w:val="both"/>
        <w:rPr>
          <w:bCs/>
          <w:sz w:val="28"/>
          <w:szCs w:val="28"/>
        </w:rPr>
      </w:pPr>
    </w:p>
    <w:p w:rsidR="005C5ACE" w:rsidRDefault="005C5ACE"/>
    <w:p w:rsidR="00DD3A82" w:rsidRDefault="00DD3A82"/>
    <w:p w:rsidR="00DD3A82" w:rsidRPr="00405EDD" w:rsidRDefault="00DD3A82" w:rsidP="00DD3A82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2. 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DD3A82" w:rsidRPr="00405EDD" w:rsidRDefault="00DD3A82" w:rsidP="00DD3A82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3. Настоящее Решение вступает в силу со дня его опубликования в информационном бюллетене «Вестник сельского поселения Обшаровка».</w:t>
      </w:r>
    </w:p>
    <w:p w:rsidR="00DD3A82" w:rsidRPr="00405EDD" w:rsidRDefault="00DD3A82" w:rsidP="00DD3A82">
      <w:pPr>
        <w:tabs>
          <w:tab w:val="left" w:pos="1134"/>
        </w:tabs>
        <w:spacing w:line="360" w:lineRule="auto"/>
        <w:ind w:firstLine="720"/>
        <w:jc w:val="both"/>
        <w:rPr>
          <w:rFonts w:eastAsia="Times New Roman"/>
          <w:sz w:val="28"/>
        </w:rPr>
      </w:pPr>
    </w:p>
    <w:p w:rsidR="00DD3A82" w:rsidRPr="00405EDD" w:rsidRDefault="00DD3A82" w:rsidP="00DD3A82">
      <w:pPr>
        <w:tabs>
          <w:tab w:val="left" w:pos="1134"/>
        </w:tabs>
        <w:spacing w:line="360" w:lineRule="auto"/>
        <w:ind w:firstLine="720"/>
        <w:jc w:val="both"/>
        <w:rPr>
          <w:rFonts w:eastAsia="Times New Roman"/>
          <w:sz w:val="28"/>
        </w:rPr>
      </w:pP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Председатель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Собрания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представителей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/>
          <w:sz w:val="28"/>
        </w:rPr>
        <w:t> </w:t>
      </w:r>
      <w:r w:rsidRPr="00405EDD">
        <w:rPr>
          <w:rFonts w:eastAsia="Times New Roman" w:hint="eastAsia"/>
          <w:sz w:val="28"/>
        </w:rPr>
        <w:t>сельского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поселения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Обшаровка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муниципального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района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Приволжский</w:t>
      </w:r>
    </w:p>
    <w:p w:rsidR="00DD3A82" w:rsidRPr="00ED799B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Самарской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области</w:t>
      </w:r>
      <w:r w:rsidRPr="00405EDD">
        <w:rPr>
          <w:rFonts w:eastAsia="Times New Roman"/>
          <w:sz w:val="28"/>
        </w:rPr>
        <w:t xml:space="preserve">                                                               </w:t>
      </w:r>
      <w:r w:rsidR="00ED799B">
        <w:rPr>
          <w:rFonts w:eastAsia="Times New Roman"/>
          <w:sz w:val="28"/>
        </w:rPr>
        <w:t xml:space="preserve">Т.П. </w:t>
      </w:r>
      <w:proofErr w:type="spellStart"/>
      <w:r w:rsidR="00ED799B">
        <w:rPr>
          <w:rFonts w:eastAsia="Times New Roman"/>
          <w:sz w:val="28"/>
        </w:rPr>
        <w:t>Насенкова</w:t>
      </w:r>
      <w:proofErr w:type="spellEnd"/>
    </w:p>
    <w:p w:rsidR="00DD3A82" w:rsidRPr="00405EDD" w:rsidRDefault="00DD3A82" w:rsidP="00DD3A82">
      <w:pPr>
        <w:autoSpaceDE w:val="0"/>
        <w:autoSpaceDN w:val="0"/>
        <w:adjustRightInd w:val="0"/>
        <w:ind w:firstLine="680"/>
        <w:rPr>
          <w:rFonts w:eastAsia="Times New Roman"/>
          <w:sz w:val="28"/>
        </w:rPr>
      </w:pPr>
    </w:p>
    <w:p w:rsidR="00DD3A82" w:rsidRPr="00405EDD" w:rsidRDefault="00ED799B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И.о</w:t>
      </w:r>
      <w:proofErr w:type="spellEnd"/>
      <w:r>
        <w:rPr>
          <w:rFonts w:eastAsia="Times New Roman"/>
          <w:sz w:val="28"/>
        </w:rPr>
        <w:t>. г</w:t>
      </w:r>
      <w:r>
        <w:rPr>
          <w:rFonts w:eastAsia="Times New Roman" w:hint="eastAsia"/>
          <w:sz w:val="28"/>
        </w:rPr>
        <w:t>лав</w:t>
      </w:r>
      <w:r>
        <w:rPr>
          <w:rFonts w:eastAsia="Times New Roman"/>
          <w:sz w:val="28"/>
        </w:rPr>
        <w:t>ы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сельского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поселения</w:t>
      </w:r>
      <w:r w:rsidR="00DD3A82" w:rsidRPr="00405EDD">
        <w:rPr>
          <w:rFonts w:eastAsia="Times New Roman"/>
          <w:sz w:val="28"/>
        </w:rPr>
        <w:t xml:space="preserve"> </w:t>
      </w:r>
      <w:r w:rsidR="00DD3A82" w:rsidRPr="00405EDD">
        <w:rPr>
          <w:rFonts w:eastAsia="Times New Roman" w:hint="eastAsia"/>
          <w:sz w:val="28"/>
        </w:rPr>
        <w:t>Обшаровка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муниципального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района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Приволжский</w:t>
      </w:r>
    </w:p>
    <w:p w:rsidR="00DD3A82" w:rsidRPr="00405EDD" w:rsidRDefault="00DD3A82" w:rsidP="00DD3A82">
      <w:pPr>
        <w:autoSpaceDE w:val="0"/>
        <w:autoSpaceDN w:val="0"/>
        <w:adjustRightInd w:val="0"/>
        <w:ind w:firstLine="680"/>
        <w:jc w:val="both"/>
        <w:rPr>
          <w:rFonts w:eastAsia="Times New Roman"/>
          <w:sz w:val="28"/>
        </w:rPr>
      </w:pPr>
      <w:r w:rsidRPr="00405EDD">
        <w:rPr>
          <w:rFonts w:eastAsia="Times New Roman" w:hint="eastAsia"/>
          <w:sz w:val="28"/>
        </w:rPr>
        <w:t>Самарской</w:t>
      </w:r>
      <w:r w:rsidRPr="00405EDD">
        <w:rPr>
          <w:rFonts w:eastAsia="Times New Roman"/>
          <w:sz w:val="28"/>
        </w:rPr>
        <w:t xml:space="preserve"> </w:t>
      </w:r>
      <w:r w:rsidRPr="00405EDD">
        <w:rPr>
          <w:rFonts w:eastAsia="Times New Roman" w:hint="eastAsia"/>
          <w:sz w:val="28"/>
        </w:rPr>
        <w:t>области</w:t>
      </w:r>
      <w:r w:rsidRPr="00405EDD">
        <w:rPr>
          <w:rFonts w:eastAsia="Times New Roman"/>
          <w:sz w:val="28"/>
        </w:rPr>
        <w:t xml:space="preserve">                                                             </w:t>
      </w:r>
      <w:r w:rsidR="00ED799B">
        <w:rPr>
          <w:rFonts w:eastAsia="Times New Roman"/>
          <w:sz w:val="28"/>
        </w:rPr>
        <w:t>А.М. Молчанова</w:t>
      </w:r>
    </w:p>
    <w:p w:rsidR="00DD3A82" w:rsidRDefault="00DD3A82"/>
    <w:sectPr w:rsidR="00DD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6C" w:rsidRDefault="0035296C">
      <w:r>
        <w:separator/>
      </w:r>
    </w:p>
  </w:endnote>
  <w:endnote w:type="continuationSeparator" w:id="0">
    <w:p w:rsidR="0035296C" w:rsidRDefault="0035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6C" w:rsidRDefault="0035296C">
      <w:r>
        <w:separator/>
      </w:r>
    </w:p>
  </w:footnote>
  <w:footnote w:type="continuationSeparator" w:id="0">
    <w:p w:rsidR="0035296C" w:rsidRDefault="0035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9" w:rsidRDefault="00C32790" w:rsidP="00A72F37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D4E59" w:rsidRDefault="0035296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59" w:rsidRDefault="0035296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13C7BEB"/>
    <w:multiLevelType w:val="hybridMultilevel"/>
    <w:tmpl w:val="557876F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C221B44"/>
    <w:multiLevelType w:val="hybridMultilevel"/>
    <w:tmpl w:val="4CAA84F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1332"/>
    <w:multiLevelType w:val="hybridMultilevel"/>
    <w:tmpl w:val="BF48CDFC"/>
    <w:lvl w:ilvl="0" w:tplc="A680015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251B5"/>
    <w:multiLevelType w:val="hybridMultilevel"/>
    <w:tmpl w:val="AEE29AD0"/>
    <w:lvl w:ilvl="0" w:tplc="F04C39AA">
      <w:start w:val="1"/>
      <w:numFmt w:val="decimal"/>
      <w:lvlText w:val="%1)"/>
      <w:lvlJc w:val="left"/>
      <w:pPr>
        <w:tabs>
          <w:tab w:val="num" w:pos="540"/>
        </w:tabs>
        <w:ind w:left="256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C24ED"/>
    <w:multiLevelType w:val="hybridMultilevel"/>
    <w:tmpl w:val="9F3439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15E63EB3"/>
    <w:multiLevelType w:val="hybridMultilevel"/>
    <w:tmpl w:val="0ED6A16A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56CD4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8E06218"/>
    <w:multiLevelType w:val="hybridMultilevel"/>
    <w:tmpl w:val="DC8A4FE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>
    <w:nsid w:val="2B29700D"/>
    <w:multiLevelType w:val="hybridMultilevel"/>
    <w:tmpl w:val="7FB6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300614DA"/>
    <w:multiLevelType w:val="hybridMultilevel"/>
    <w:tmpl w:val="32F0A9E2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81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73B6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79D40F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E25646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F25017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91D0E8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4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31248"/>
    <w:multiLevelType w:val="hybridMultilevel"/>
    <w:tmpl w:val="FF3AE9A6"/>
    <w:lvl w:ilvl="0" w:tplc="F04C39AA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7635D"/>
    <w:multiLevelType w:val="hybridMultilevel"/>
    <w:tmpl w:val="712E82B4"/>
    <w:lvl w:ilvl="0" w:tplc="1D20BCD4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7">
    <w:nsid w:val="6B9C0D9C"/>
    <w:multiLevelType w:val="hybridMultilevel"/>
    <w:tmpl w:val="F274D242"/>
    <w:lvl w:ilvl="0" w:tplc="7BA0291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8">
    <w:nsid w:val="707347CC"/>
    <w:multiLevelType w:val="hybridMultilevel"/>
    <w:tmpl w:val="43B61EA4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2">
    <w:nsid w:val="71C97DAA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43272DC"/>
    <w:multiLevelType w:val="hybridMultilevel"/>
    <w:tmpl w:val="401E46CA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A21DE"/>
    <w:multiLevelType w:val="hybridMultilevel"/>
    <w:tmpl w:val="085612C8"/>
    <w:lvl w:ilvl="0" w:tplc="F04C39AA">
      <w:start w:val="1"/>
      <w:numFmt w:val="decimal"/>
      <w:lvlText w:val="%1)"/>
      <w:lvlJc w:val="left"/>
      <w:pPr>
        <w:tabs>
          <w:tab w:val="num" w:pos="115"/>
        </w:tabs>
        <w:ind w:left="-169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414B4"/>
    <w:multiLevelType w:val="hybridMultilevel"/>
    <w:tmpl w:val="99BE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47"/>
  </w:num>
  <w:num w:numId="3">
    <w:abstractNumId w:val="37"/>
  </w:num>
  <w:num w:numId="4">
    <w:abstractNumId w:val="10"/>
  </w:num>
  <w:num w:numId="5">
    <w:abstractNumId w:val="1"/>
  </w:num>
  <w:num w:numId="6">
    <w:abstractNumId w:val="41"/>
  </w:num>
  <w:num w:numId="7">
    <w:abstractNumId w:val="11"/>
  </w:num>
  <w:num w:numId="8">
    <w:abstractNumId w:val="38"/>
  </w:num>
  <w:num w:numId="9">
    <w:abstractNumId w:val="16"/>
  </w:num>
  <w:num w:numId="10">
    <w:abstractNumId w:val="23"/>
  </w:num>
  <w:num w:numId="11">
    <w:abstractNumId w:val="22"/>
  </w:num>
  <w:num w:numId="12">
    <w:abstractNumId w:val="14"/>
  </w:num>
  <w:num w:numId="13">
    <w:abstractNumId w:val="27"/>
  </w:num>
  <w:num w:numId="14">
    <w:abstractNumId w:val="42"/>
  </w:num>
  <w:num w:numId="15">
    <w:abstractNumId w:val="24"/>
  </w:num>
  <w:num w:numId="16">
    <w:abstractNumId w:val="9"/>
  </w:num>
  <w:num w:numId="17">
    <w:abstractNumId w:val="32"/>
  </w:num>
  <w:num w:numId="18">
    <w:abstractNumId w:val="4"/>
  </w:num>
  <w:num w:numId="19">
    <w:abstractNumId w:val="29"/>
  </w:num>
  <w:num w:numId="20">
    <w:abstractNumId w:val="31"/>
  </w:num>
  <w:num w:numId="21">
    <w:abstractNumId w:val="25"/>
  </w:num>
  <w:num w:numId="22">
    <w:abstractNumId w:val="26"/>
  </w:num>
  <w:num w:numId="23">
    <w:abstractNumId w:val="39"/>
  </w:num>
  <w:num w:numId="24">
    <w:abstractNumId w:val="43"/>
  </w:num>
  <w:num w:numId="25">
    <w:abstractNumId w:val="12"/>
  </w:num>
  <w:num w:numId="26">
    <w:abstractNumId w:val="36"/>
  </w:num>
  <w:num w:numId="27">
    <w:abstractNumId w:val="48"/>
  </w:num>
  <w:num w:numId="28">
    <w:abstractNumId w:val="8"/>
  </w:num>
  <w:num w:numId="29">
    <w:abstractNumId w:val="18"/>
  </w:num>
  <w:num w:numId="30">
    <w:abstractNumId w:val="30"/>
  </w:num>
  <w:num w:numId="31">
    <w:abstractNumId w:val="35"/>
  </w:num>
  <w:num w:numId="32">
    <w:abstractNumId w:val="7"/>
  </w:num>
  <w:num w:numId="33">
    <w:abstractNumId w:val="19"/>
  </w:num>
  <w:num w:numId="34">
    <w:abstractNumId w:val="45"/>
  </w:num>
  <w:num w:numId="35">
    <w:abstractNumId w:val="3"/>
  </w:num>
  <w:num w:numId="36">
    <w:abstractNumId w:val="20"/>
  </w:num>
  <w:num w:numId="37">
    <w:abstractNumId w:val="44"/>
  </w:num>
  <w:num w:numId="38">
    <w:abstractNumId w:val="2"/>
  </w:num>
  <w:num w:numId="39">
    <w:abstractNumId w:val="6"/>
  </w:num>
  <w:num w:numId="40">
    <w:abstractNumId w:val="17"/>
  </w:num>
  <w:num w:numId="41">
    <w:abstractNumId w:val="0"/>
  </w:num>
  <w:num w:numId="42">
    <w:abstractNumId w:val="46"/>
  </w:num>
  <w:num w:numId="43">
    <w:abstractNumId w:val="40"/>
  </w:num>
  <w:num w:numId="44">
    <w:abstractNumId w:val="33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19"/>
    <w:rsid w:val="000564A4"/>
    <w:rsid w:val="001C5888"/>
    <w:rsid w:val="001E59D8"/>
    <w:rsid w:val="0030192C"/>
    <w:rsid w:val="003137CA"/>
    <w:rsid w:val="00344554"/>
    <w:rsid w:val="0035296C"/>
    <w:rsid w:val="00371EC1"/>
    <w:rsid w:val="004E429F"/>
    <w:rsid w:val="00504A8F"/>
    <w:rsid w:val="005C5ACE"/>
    <w:rsid w:val="00683B19"/>
    <w:rsid w:val="006903D3"/>
    <w:rsid w:val="007D2A2E"/>
    <w:rsid w:val="008202DE"/>
    <w:rsid w:val="00843140"/>
    <w:rsid w:val="008A39B2"/>
    <w:rsid w:val="008E4A5D"/>
    <w:rsid w:val="009A7EA4"/>
    <w:rsid w:val="00A2226B"/>
    <w:rsid w:val="00A52990"/>
    <w:rsid w:val="00AA28E9"/>
    <w:rsid w:val="00C32790"/>
    <w:rsid w:val="00CC4257"/>
    <w:rsid w:val="00DD3A82"/>
    <w:rsid w:val="00ED799B"/>
    <w:rsid w:val="00F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A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A2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8A39B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8A39B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8A39B2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3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3A8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D2A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8A39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8A39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8A39B2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customStyle="1" w:styleId="a5">
    <w:name w:val="Стиль части"/>
    <w:basedOn w:val="1"/>
    <w:rsid w:val="008A39B2"/>
    <w:pPr>
      <w:spacing w:before="0"/>
      <w:jc w:val="center"/>
    </w:pPr>
    <w:rPr>
      <w:bCs w:val="0"/>
      <w:kern w:val="28"/>
      <w:sz w:val="28"/>
    </w:rPr>
  </w:style>
  <w:style w:type="paragraph" w:customStyle="1" w:styleId="a6">
    <w:name w:val="Стиль главы"/>
    <w:basedOn w:val="a5"/>
    <w:rsid w:val="008A39B2"/>
    <w:pPr>
      <w:spacing w:before="240"/>
    </w:pPr>
    <w:rPr>
      <w:sz w:val="24"/>
    </w:rPr>
  </w:style>
  <w:style w:type="paragraph" w:customStyle="1" w:styleId="a7">
    <w:name w:val="Основной стиль"/>
    <w:basedOn w:val="a0"/>
    <w:link w:val="a8"/>
    <w:rsid w:val="008A39B2"/>
    <w:pPr>
      <w:widowControl/>
      <w:suppressAutoHyphens w:val="0"/>
      <w:ind w:firstLine="680"/>
      <w:jc w:val="both"/>
    </w:pPr>
    <w:rPr>
      <w:rFonts w:ascii="Arial" w:eastAsia="Times New Roman" w:hAnsi="Arial"/>
      <w:kern w:val="0"/>
      <w:sz w:val="20"/>
      <w:szCs w:val="28"/>
      <w:lang w:val="x-none" w:eastAsia="x-none"/>
    </w:rPr>
  </w:style>
  <w:style w:type="paragraph" w:customStyle="1" w:styleId="a9">
    <w:name w:val="Стиль названия"/>
    <w:basedOn w:val="a0"/>
    <w:uiPriority w:val="99"/>
    <w:rsid w:val="008A39B2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  <w:lang w:eastAsia="ru-RU"/>
    </w:rPr>
  </w:style>
  <w:style w:type="character" w:customStyle="1" w:styleId="a8">
    <w:name w:val="Основной стиль Знак"/>
    <w:link w:val="a7"/>
    <w:rsid w:val="008A39B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a">
    <w:name w:val="Стиль статьи правил"/>
    <w:basedOn w:val="a9"/>
    <w:rsid w:val="008A39B2"/>
    <w:pPr>
      <w:spacing w:after="0"/>
    </w:pPr>
    <w:rPr>
      <w:rFonts w:ascii="Times New Roman" w:hAnsi="Times New Roman"/>
      <w:sz w:val="28"/>
    </w:rPr>
  </w:style>
  <w:style w:type="character" w:styleId="ab">
    <w:name w:val="annotation reference"/>
    <w:uiPriority w:val="99"/>
    <w:rsid w:val="008A39B2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8A39B2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1"/>
    <w:link w:val="ac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alloon Text"/>
    <w:basedOn w:val="a0"/>
    <w:link w:val="af"/>
    <w:uiPriority w:val="99"/>
    <w:semiHidden/>
    <w:rsid w:val="008A39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8A39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Document Map"/>
    <w:basedOn w:val="a0"/>
    <w:link w:val="af1"/>
    <w:uiPriority w:val="99"/>
    <w:semiHidden/>
    <w:rsid w:val="008A39B2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8A39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rsid w:val="008A39B2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rsid w:val="008A39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1">
    <w:name w:val="Style11"/>
    <w:basedOn w:val="a0"/>
    <w:rsid w:val="008A39B2"/>
    <w:pPr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23">
    <w:name w:val="Font Style23"/>
    <w:rsid w:val="008A39B2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8A39B2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ConsNormal">
    <w:name w:val="ConsNormal"/>
    <w:rsid w:val="008A39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 глав правил"/>
    <w:basedOn w:val="a6"/>
    <w:uiPriority w:val="99"/>
    <w:rsid w:val="008A39B2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5">
    <w:name w:val="header"/>
    <w:basedOn w:val="a0"/>
    <w:link w:val="af6"/>
    <w:uiPriority w:val="99"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page number"/>
    <w:basedOn w:val="a1"/>
    <w:uiPriority w:val="99"/>
    <w:rsid w:val="008A39B2"/>
  </w:style>
  <w:style w:type="paragraph" w:styleId="12">
    <w:name w:val="toc 1"/>
    <w:basedOn w:val="a0"/>
    <w:next w:val="a0"/>
    <w:autoRedefine/>
    <w:semiHidden/>
    <w:rsid w:val="008A39B2"/>
    <w:pPr>
      <w:widowControl/>
      <w:tabs>
        <w:tab w:val="left" w:pos="1080"/>
        <w:tab w:val="right" w:leader="underscore" w:pos="9345"/>
      </w:tabs>
      <w:suppressAutoHyphens w:val="0"/>
      <w:spacing w:before="120"/>
      <w:jc w:val="center"/>
    </w:pPr>
    <w:rPr>
      <w:rFonts w:eastAsia="Times New Roman"/>
      <w:b/>
      <w:bCs/>
      <w:iCs/>
      <w:kern w:val="0"/>
      <w:lang w:eastAsia="ru-RU"/>
    </w:rPr>
  </w:style>
  <w:style w:type="paragraph" w:styleId="21">
    <w:name w:val="toc 2"/>
    <w:basedOn w:val="a0"/>
    <w:next w:val="a0"/>
    <w:autoRedefine/>
    <w:semiHidden/>
    <w:rsid w:val="008A39B2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  <w:lang w:eastAsia="ru-RU"/>
    </w:rPr>
  </w:style>
  <w:style w:type="paragraph" w:styleId="31">
    <w:name w:val="toc 3"/>
    <w:basedOn w:val="a0"/>
    <w:next w:val="a0"/>
    <w:autoRedefine/>
    <w:semiHidden/>
    <w:rsid w:val="008A39B2"/>
    <w:pPr>
      <w:widowControl/>
      <w:suppressAutoHyphens w:val="0"/>
      <w:ind w:left="480"/>
    </w:pPr>
    <w:rPr>
      <w:rFonts w:eastAsia="Times New Roman"/>
      <w:kern w:val="0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8A39B2"/>
    <w:pPr>
      <w:widowControl/>
      <w:suppressAutoHyphens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8A39B2"/>
    <w:pPr>
      <w:widowControl/>
      <w:suppressAutoHyphens w:val="0"/>
      <w:ind w:left="960"/>
    </w:pPr>
    <w:rPr>
      <w:rFonts w:eastAsia="Times New Roman"/>
      <w:kern w:val="0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8A39B2"/>
    <w:pPr>
      <w:widowControl/>
      <w:suppressAutoHyphens w:val="0"/>
      <w:ind w:left="1200"/>
    </w:pPr>
    <w:rPr>
      <w:rFonts w:eastAsia="Times New Roman"/>
      <w:kern w:val="0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8A39B2"/>
    <w:pPr>
      <w:widowControl/>
      <w:suppressAutoHyphens w:val="0"/>
      <w:ind w:left="1440"/>
    </w:pPr>
    <w:rPr>
      <w:rFonts w:eastAsia="Times New Roman"/>
      <w:kern w:val="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8A39B2"/>
    <w:pPr>
      <w:widowControl/>
      <w:suppressAutoHyphens w:val="0"/>
      <w:ind w:left="1680"/>
    </w:pPr>
    <w:rPr>
      <w:rFonts w:eastAsia="Times New Roman"/>
      <w:kern w:val="0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8A39B2"/>
    <w:pPr>
      <w:widowControl/>
      <w:suppressAutoHyphens w:val="0"/>
      <w:ind w:left="1920"/>
    </w:pPr>
    <w:rPr>
      <w:rFonts w:eastAsia="Times New Roman"/>
      <w:kern w:val="0"/>
      <w:sz w:val="20"/>
      <w:szCs w:val="20"/>
      <w:lang w:eastAsia="ru-RU"/>
    </w:rPr>
  </w:style>
  <w:style w:type="character" w:styleId="af8">
    <w:name w:val="Hyperlink"/>
    <w:uiPriority w:val="99"/>
    <w:rsid w:val="008A39B2"/>
    <w:rPr>
      <w:color w:val="0000FF"/>
      <w:u w:val="single"/>
    </w:rPr>
  </w:style>
  <w:style w:type="paragraph" w:customStyle="1" w:styleId="af9">
    <w:name w:val="Зоны"/>
    <w:basedOn w:val="a0"/>
    <w:rsid w:val="008A39B2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  <w:lang w:eastAsia="ru-RU"/>
    </w:rPr>
  </w:style>
  <w:style w:type="paragraph" w:customStyle="1" w:styleId="afa">
    <w:name w:val="Стиль названия зоны"/>
    <w:basedOn w:val="af9"/>
    <w:rsid w:val="008A39B2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b">
    <w:name w:val="footer"/>
    <w:basedOn w:val="a0"/>
    <w:link w:val="afc"/>
    <w:uiPriority w:val="99"/>
    <w:unhideWhenUsed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c">
    <w:name w:val="Нижний колонтитул Знак"/>
    <w:basedOn w:val="a1"/>
    <w:link w:val="afb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d">
    <w:name w:val="Table Grid"/>
    <w:basedOn w:val="a2"/>
    <w:uiPriority w:val="59"/>
    <w:rsid w:val="008A39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ма примечания Знак1"/>
    <w:uiPriority w:val="99"/>
    <w:semiHidden/>
    <w:rsid w:val="008A39B2"/>
    <w:rPr>
      <w:rFonts w:eastAsia="MS Mincho"/>
      <w:b/>
      <w:bCs/>
      <w:sz w:val="24"/>
      <w:szCs w:val="24"/>
    </w:rPr>
  </w:style>
  <w:style w:type="paragraph" w:customStyle="1" w:styleId="ConsPlusCell">
    <w:name w:val="ConsPlusCell"/>
    <w:uiPriority w:val="99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0"/>
    <w:link w:val="aff"/>
    <w:uiPriority w:val="99"/>
    <w:unhideWhenUsed/>
    <w:rsid w:val="008A39B2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8A39B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0">
    <w:name w:val="Стиль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3"/>
    <w:uiPriority w:val="99"/>
    <w:semiHidden/>
    <w:unhideWhenUsed/>
    <w:rsid w:val="008A39B2"/>
    <w:pPr>
      <w:numPr>
        <w:numId w:val="43"/>
      </w:numPr>
    </w:pPr>
  </w:style>
  <w:style w:type="paragraph" w:customStyle="1" w:styleId="a">
    <w:name w:val="ВидыДеятельности"/>
    <w:basedOn w:val="a0"/>
    <w:uiPriority w:val="99"/>
    <w:rsid w:val="008A39B2"/>
    <w:pPr>
      <w:widowControl/>
      <w:numPr>
        <w:numId w:val="44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character" w:customStyle="1" w:styleId="WW8Num5z0">
    <w:name w:val="WW8Num5z0"/>
    <w:rsid w:val="008A39B2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8A39B2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310">
    <w:name w:val="Светлая сетка — акцент 31"/>
    <w:basedOn w:val="a0"/>
    <w:uiPriority w:val="34"/>
    <w:qFormat/>
    <w:rsid w:val="008A39B2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A39B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A8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A2E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8A39B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8A39B2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8A39B2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3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D3A8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D2A2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8A39B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8A39B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8A39B2"/>
    <w:rPr>
      <w:rFonts w:ascii="Calibri" w:eastAsia="MS Gothic" w:hAnsi="Calibri" w:cs="Times New Roman"/>
      <w:color w:val="243F60"/>
      <w:sz w:val="24"/>
      <w:szCs w:val="24"/>
      <w:lang w:eastAsia="ru-RU"/>
    </w:rPr>
  </w:style>
  <w:style w:type="paragraph" w:customStyle="1" w:styleId="a5">
    <w:name w:val="Стиль части"/>
    <w:basedOn w:val="1"/>
    <w:rsid w:val="008A39B2"/>
    <w:pPr>
      <w:spacing w:before="0"/>
      <w:jc w:val="center"/>
    </w:pPr>
    <w:rPr>
      <w:bCs w:val="0"/>
      <w:kern w:val="28"/>
      <w:sz w:val="28"/>
    </w:rPr>
  </w:style>
  <w:style w:type="paragraph" w:customStyle="1" w:styleId="a6">
    <w:name w:val="Стиль главы"/>
    <w:basedOn w:val="a5"/>
    <w:rsid w:val="008A39B2"/>
    <w:pPr>
      <w:spacing w:before="240"/>
    </w:pPr>
    <w:rPr>
      <w:sz w:val="24"/>
    </w:rPr>
  </w:style>
  <w:style w:type="paragraph" w:customStyle="1" w:styleId="a7">
    <w:name w:val="Основной стиль"/>
    <w:basedOn w:val="a0"/>
    <w:link w:val="a8"/>
    <w:rsid w:val="008A39B2"/>
    <w:pPr>
      <w:widowControl/>
      <w:suppressAutoHyphens w:val="0"/>
      <w:ind w:firstLine="680"/>
      <w:jc w:val="both"/>
    </w:pPr>
    <w:rPr>
      <w:rFonts w:ascii="Arial" w:eastAsia="Times New Roman" w:hAnsi="Arial"/>
      <w:kern w:val="0"/>
      <w:sz w:val="20"/>
      <w:szCs w:val="28"/>
      <w:lang w:val="x-none" w:eastAsia="x-none"/>
    </w:rPr>
  </w:style>
  <w:style w:type="paragraph" w:customStyle="1" w:styleId="a9">
    <w:name w:val="Стиль названия"/>
    <w:basedOn w:val="a0"/>
    <w:uiPriority w:val="99"/>
    <w:rsid w:val="008A39B2"/>
    <w:pPr>
      <w:widowControl/>
      <w:suppressAutoHyphens w:val="0"/>
      <w:spacing w:after="60"/>
      <w:ind w:firstLine="680"/>
      <w:jc w:val="both"/>
    </w:pPr>
    <w:rPr>
      <w:rFonts w:ascii="Arial" w:eastAsia="Times New Roman" w:hAnsi="Arial"/>
      <w:b/>
      <w:i/>
      <w:kern w:val="0"/>
      <w:szCs w:val="28"/>
      <w:lang w:eastAsia="ru-RU"/>
    </w:rPr>
  </w:style>
  <w:style w:type="character" w:customStyle="1" w:styleId="a8">
    <w:name w:val="Основной стиль Знак"/>
    <w:link w:val="a7"/>
    <w:rsid w:val="008A39B2"/>
    <w:rPr>
      <w:rFonts w:ascii="Arial" w:eastAsia="Times New Roman" w:hAnsi="Arial" w:cs="Times New Roman"/>
      <w:sz w:val="20"/>
      <w:szCs w:val="28"/>
      <w:lang w:val="x-none" w:eastAsia="x-none"/>
    </w:rPr>
  </w:style>
  <w:style w:type="paragraph" w:customStyle="1" w:styleId="aa">
    <w:name w:val="Стиль статьи правил"/>
    <w:basedOn w:val="a9"/>
    <w:rsid w:val="008A39B2"/>
    <w:pPr>
      <w:spacing w:after="0"/>
    </w:pPr>
    <w:rPr>
      <w:rFonts w:ascii="Times New Roman" w:hAnsi="Times New Roman"/>
      <w:sz w:val="28"/>
    </w:rPr>
  </w:style>
  <w:style w:type="character" w:styleId="ab">
    <w:name w:val="annotation reference"/>
    <w:uiPriority w:val="99"/>
    <w:rsid w:val="008A39B2"/>
    <w:rPr>
      <w:sz w:val="16"/>
      <w:szCs w:val="16"/>
    </w:rPr>
  </w:style>
  <w:style w:type="paragraph" w:styleId="ac">
    <w:name w:val="annotation text"/>
    <w:basedOn w:val="a0"/>
    <w:link w:val="ad"/>
    <w:uiPriority w:val="99"/>
    <w:rsid w:val="008A39B2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1"/>
    <w:link w:val="ac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Balloon Text"/>
    <w:basedOn w:val="a0"/>
    <w:link w:val="af"/>
    <w:uiPriority w:val="99"/>
    <w:semiHidden/>
    <w:rsid w:val="008A39B2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8A39B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Document Map"/>
    <w:basedOn w:val="a0"/>
    <w:link w:val="af1"/>
    <w:uiPriority w:val="99"/>
    <w:semiHidden/>
    <w:rsid w:val="008A39B2"/>
    <w:pPr>
      <w:widowControl/>
      <w:shd w:val="clear" w:color="auto" w:fill="000080"/>
      <w:suppressAutoHyphens w:val="0"/>
    </w:pPr>
    <w:rPr>
      <w:rFonts w:ascii="Tahoma" w:eastAsia="Times New Roman" w:hAnsi="Tahoma"/>
      <w:kern w:val="0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8A39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2">
    <w:name w:val="annotation subject"/>
    <w:basedOn w:val="ac"/>
    <w:next w:val="ac"/>
    <w:link w:val="af3"/>
    <w:uiPriority w:val="99"/>
    <w:rsid w:val="008A39B2"/>
    <w:rPr>
      <w:b/>
      <w:bCs/>
    </w:rPr>
  </w:style>
  <w:style w:type="character" w:customStyle="1" w:styleId="af3">
    <w:name w:val="Тема примечания Знак"/>
    <w:basedOn w:val="ad"/>
    <w:link w:val="af2"/>
    <w:uiPriority w:val="99"/>
    <w:rsid w:val="008A39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11">
    <w:name w:val="Style11"/>
    <w:basedOn w:val="a0"/>
    <w:rsid w:val="008A39B2"/>
    <w:pPr>
      <w:suppressAutoHyphens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/>
      <w:kern w:val="0"/>
      <w:lang w:eastAsia="ru-RU"/>
    </w:rPr>
  </w:style>
  <w:style w:type="character" w:customStyle="1" w:styleId="FontStyle23">
    <w:name w:val="Font Style23"/>
    <w:rsid w:val="008A39B2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1"/>
    <w:basedOn w:val="a0"/>
    <w:rsid w:val="008A39B2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ConsNormal">
    <w:name w:val="ConsNormal"/>
    <w:rsid w:val="008A39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39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тиль глав правил"/>
    <w:basedOn w:val="a6"/>
    <w:uiPriority w:val="99"/>
    <w:rsid w:val="008A39B2"/>
    <w:pPr>
      <w:keepNext w:val="0"/>
      <w:spacing w:before="200" w:after="0"/>
    </w:pPr>
    <w:rPr>
      <w:rFonts w:ascii="Times New Roman" w:hAnsi="Times New Roman"/>
      <w:sz w:val="28"/>
      <w:szCs w:val="28"/>
    </w:rPr>
  </w:style>
  <w:style w:type="paragraph" w:styleId="af5">
    <w:name w:val="header"/>
    <w:basedOn w:val="a0"/>
    <w:link w:val="af6"/>
    <w:uiPriority w:val="99"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page number"/>
    <w:basedOn w:val="a1"/>
    <w:uiPriority w:val="99"/>
    <w:rsid w:val="008A39B2"/>
  </w:style>
  <w:style w:type="paragraph" w:styleId="12">
    <w:name w:val="toc 1"/>
    <w:basedOn w:val="a0"/>
    <w:next w:val="a0"/>
    <w:autoRedefine/>
    <w:semiHidden/>
    <w:rsid w:val="008A39B2"/>
    <w:pPr>
      <w:widowControl/>
      <w:tabs>
        <w:tab w:val="left" w:pos="1080"/>
        <w:tab w:val="right" w:leader="underscore" w:pos="9345"/>
      </w:tabs>
      <w:suppressAutoHyphens w:val="0"/>
      <w:spacing w:before="120"/>
      <w:jc w:val="center"/>
    </w:pPr>
    <w:rPr>
      <w:rFonts w:eastAsia="Times New Roman"/>
      <w:b/>
      <w:bCs/>
      <w:iCs/>
      <w:kern w:val="0"/>
      <w:lang w:eastAsia="ru-RU"/>
    </w:rPr>
  </w:style>
  <w:style w:type="paragraph" w:styleId="21">
    <w:name w:val="toc 2"/>
    <w:basedOn w:val="a0"/>
    <w:next w:val="a0"/>
    <w:autoRedefine/>
    <w:semiHidden/>
    <w:rsid w:val="008A39B2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  <w:lang w:eastAsia="ru-RU"/>
    </w:rPr>
  </w:style>
  <w:style w:type="paragraph" w:styleId="31">
    <w:name w:val="toc 3"/>
    <w:basedOn w:val="a0"/>
    <w:next w:val="a0"/>
    <w:autoRedefine/>
    <w:semiHidden/>
    <w:rsid w:val="008A39B2"/>
    <w:pPr>
      <w:widowControl/>
      <w:suppressAutoHyphens w:val="0"/>
      <w:ind w:left="480"/>
    </w:pPr>
    <w:rPr>
      <w:rFonts w:eastAsia="Times New Roman"/>
      <w:kern w:val="0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8A39B2"/>
    <w:pPr>
      <w:widowControl/>
      <w:suppressAutoHyphens w:val="0"/>
      <w:ind w:left="720"/>
    </w:pPr>
    <w:rPr>
      <w:rFonts w:eastAsia="Times New Roman"/>
      <w:kern w:val="0"/>
      <w:sz w:val="20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8A39B2"/>
    <w:pPr>
      <w:widowControl/>
      <w:suppressAutoHyphens w:val="0"/>
      <w:ind w:left="960"/>
    </w:pPr>
    <w:rPr>
      <w:rFonts w:eastAsia="Times New Roman"/>
      <w:kern w:val="0"/>
      <w:sz w:val="20"/>
      <w:szCs w:val="20"/>
      <w:lang w:eastAsia="ru-RU"/>
    </w:rPr>
  </w:style>
  <w:style w:type="paragraph" w:styleId="6">
    <w:name w:val="toc 6"/>
    <w:basedOn w:val="a0"/>
    <w:next w:val="a0"/>
    <w:autoRedefine/>
    <w:semiHidden/>
    <w:rsid w:val="008A39B2"/>
    <w:pPr>
      <w:widowControl/>
      <w:suppressAutoHyphens w:val="0"/>
      <w:ind w:left="1200"/>
    </w:pPr>
    <w:rPr>
      <w:rFonts w:eastAsia="Times New Roman"/>
      <w:kern w:val="0"/>
      <w:sz w:val="20"/>
      <w:szCs w:val="20"/>
      <w:lang w:eastAsia="ru-RU"/>
    </w:rPr>
  </w:style>
  <w:style w:type="paragraph" w:styleId="7">
    <w:name w:val="toc 7"/>
    <w:basedOn w:val="a0"/>
    <w:next w:val="a0"/>
    <w:autoRedefine/>
    <w:semiHidden/>
    <w:rsid w:val="008A39B2"/>
    <w:pPr>
      <w:widowControl/>
      <w:suppressAutoHyphens w:val="0"/>
      <w:ind w:left="1440"/>
    </w:pPr>
    <w:rPr>
      <w:rFonts w:eastAsia="Times New Roman"/>
      <w:kern w:val="0"/>
      <w:sz w:val="20"/>
      <w:szCs w:val="20"/>
      <w:lang w:eastAsia="ru-RU"/>
    </w:rPr>
  </w:style>
  <w:style w:type="paragraph" w:styleId="8">
    <w:name w:val="toc 8"/>
    <w:basedOn w:val="a0"/>
    <w:next w:val="a0"/>
    <w:autoRedefine/>
    <w:semiHidden/>
    <w:rsid w:val="008A39B2"/>
    <w:pPr>
      <w:widowControl/>
      <w:suppressAutoHyphens w:val="0"/>
      <w:ind w:left="1680"/>
    </w:pPr>
    <w:rPr>
      <w:rFonts w:eastAsia="Times New Roman"/>
      <w:kern w:val="0"/>
      <w:sz w:val="20"/>
      <w:szCs w:val="20"/>
      <w:lang w:eastAsia="ru-RU"/>
    </w:rPr>
  </w:style>
  <w:style w:type="paragraph" w:styleId="9">
    <w:name w:val="toc 9"/>
    <w:basedOn w:val="a0"/>
    <w:next w:val="a0"/>
    <w:autoRedefine/>
    <w:semiHidden/>
    <w:rsid w:val="008A39B2"/>
    <w:pPr>
      <w:widowControl/>
      <w:suppressAutoHyphens w:val="0"/>
      <w:ind w:left="1920"/>
    </w:pPr>
    <w:rPr>
      <w:rFonts w:eastAsia="Times New Roman"/>
      <w:kern w:val="0"/>
      <w:sz w:val="20"/>
      <w:szCs w:val="20"/>
      <w:lang w:eastAsia="ru-RU"/>
    </w:rPr>
  </w:style>
  <w:style w:type="character" w:styleId="af8">
    <w:name w:val="Hyperlink"/>
    <w:uiPriority w:val="99"/>
    <w:rsid w:val="008A39B2"/>
    <w:rPr>
      <w:color w:val="0000FF"/>
      <w:u w:val="single"/>
    </w:rPr>
  </w:style>
  <w:style w:type="paragraph" w:customStyle="1" w:styleId="af9">
    <w:name w:val="Зоны"/>
    <w:basedOn w:val="a0"/>
    <w:rsid w:val="008A39B2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  <w:lang w:eastAsia="ru-RU"/>
    </w:rPr>
  </w:style>
  <w:style w:type="paragraph" w:customStyle="1" w:styleId="afa">
    <w:name w:val="Стиль названия зоны"/>
    <w:basedOn w:val="af9"/>
    <w:rsid w:val="008A39B2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b">
    <w:name w:val="footer"/>
    <w:basedOn w:val="a0"/>
    <w:link w:val="afc"/>
    <w:uiPriority w:val="99"/>
    <w:unhideWhenUsed/>
    <w:rsid w:val="008A39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c">
    <w:name w:val="Нижний колонтитул Знак"/>
    <w:basedOn w:val="a1"/>
    <w:link w:val="afb"/>
    <w:uiPriority w:val="99"/>
    <w:rsid w:val="008A39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d">
    <w:name w:val="Table Grid"/>
    <w:basedOn w:val="a2"/>
    <w:uiPriority w:val="59"/>
    <w:rsid w:val="008A39B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ма примечания Знак1"/>
    <w:uiPriority w:val="99"/>
    <w:semiHidden/>
    <w:rsid w:val="008A39B2"/>
    <w:rPr>
      <w:rFonts w:eastAsia="MS Mincho"/>
      <w:b/>
      <w:bCs/>
      <w:sz w:val="24"/>
      <w:szCs w:val="24"/>
    </w:rPr>
  </w:style>
  <w:style w:type="paragraph" w:customStyle="1" w:styleId="ConsPlusCell">
    <w:name w:val="ConsPlusCell"/>
    <w:uiPriority w:val="99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0"/>
    <w:link w:val="aff"/>
    <w:uiPriority w:val="99"/>
    <w:unhideWhenUsed/>
    <w:rsid w:val="008A39B2"/>
    <w:pPr>
      <w:widowControl/>
      <w:suppressAutoHyphens w:val="0"/>
    </w:pPr>
    <w:rPr>
      <w:rFonts w:ascii="Cambria" w:eastAsia="MS Mincho" w:hAnsi="Cambria"/>
      <w:kern w:val="0"/>
      <w:lang w:eastAsia="ru-RU"/>
    </w:rPr>
  </w:style>
  <w:style w:type="character" w:customStyle="1" w:styleId="aff">
    <w:name w:val="Текст сноски Знак"/>
    <w:basedOn w:val="a1"/>
    <w:link w:val="afe"/>
    <w:uiPriority w:val="99"/>
    <w:rsid w:val="008A39B2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0">
    <w:name w:val="Стиль"/>
    <w:rsid w:val="008A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3"/>
    <w:uiPriority w:val="99"/>
    <w:semiHidden/>
    <w:unhideWhenUsed/>
    <w:rsid w:val="008A39B2"/>
    <w:pPr>
      <w:numPr>
        <w:numId w:val="43"/>
      </w:numPr>
    </w:pPr>
  </w:style>
  <w:style w:type="paragraph" w:customStyle="1" w:styleId="a">
    <w:name w:val="ВидыДеятельности"/>
    <w:basedOn w:val="a0"/>
    <w:uiPriority w:val="99"/>
    <w:rsid w:val="008A39B2"/>
    <w:pPr>
      <w:widowControl/>
      <w:numPr>
        <w:numId w:val="44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  <w:lang w:eastAsia="ru-RU"/>
    </w:rPr>
  </w:style>
  <w:style w:type="character" w:customStyle="1" w:styleId="WW8Num5z0">
    <w:name w:val="WW8Num5z0"/>
    <w:rsid w:val="008A39B2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8A39B2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paragraph" w:customStyle="1" w:styleId="310">
    <w:name w:val="Светлая сетка — акцент 31"/>
    <w:basedOn w:val="a0"/>
    <w:uiPriority w:val="34"/>
    <w:qFormat/>
    <w:rsid w:val="008A39B2"/>
    <w:pPr>
      <w:widowControl/>
      <w:suppressAutoHyphens w:val="0"/>
      <w:ind w:left="720"/>
      <w:contextualSpacing/>
    </w:pPr>
    <w:rPr>
      <w:rFonts w:ascii="Cambria" w:eastAsia="MS Mincho" w:hAnsi="Cambria"/>
      <w:kern w:val="0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A39B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18474</Words>
  <Characters>105306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2</cp:revision>
  <cp:lastPrinted>2021-01-20T09:27:00Z</cp:lastPrinted>
  <dcterms:created xsi:type="dcterms:W3CDTF">2021-01-20T09:33:00Z</dcterms:created>
  <dcterms:modified xsi:type="dcterms:W3CDTF">2021-01-20T09:33:00Z</dcterms:modified>
</cp:coreProperties>
</file>