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3C" w:rsidRPr="00EC5B3C" w:rsidRDefault="00EC5B3C" w:rsidP="00EC5B3C">
      <w:pPr>
        <w:jc w:val="center"/>
        <w:rPr>
          <w:b/>
          <w:sz w:val="28"/>
          <w:szCs w:val="28"/>
        </w:rPr>
      </w:pPr>
      <w:r w:rsidRPr="00EC5B3C">
        <w:rPr>
          <w:b/>
          <w:sz w:val="28"/>
          <w:szCs w:val="28"/>
        </w:rPr>
        <w:t>Собрание представителей сельского поселения Обшаровка</w:t>
      </w:r>
    </w:p>
    <w:p w:rsidR="00EC5B3C" w:rsidRPr="00EC5B3C" w:rsidRDefault="00EC5B3C" w:rsidP="00EC5B3C">
      <w:pPr>
        <w:jc w:val="center"/>
        <w:rPr>
          <w:b/>
          <w:sz w:val="28"/>
          <w:szCs w:val="28"/>
        </w:rPr>
      </w:pPr>
      <w:r w:rsidRPr="00EC5B3C">
        <w:rPr>
          <w:b/>
          <w:sz w:val="28"/>
          <w:szCs w:val="28"/>
        </w:rPr>
        <w:t xml:space="preserve">муниципального района </w:t>
      </w:r>
      <w:proofErr w:type="gramStart"/>
      <w:r w:rsidRPr="00EC5B3C">
        <w:rPr>
          <w:b/>
          <w:sz w:val="28"/>
          <w:szCs w:val="28"/>
        </w:rPr>
        <w:t>Приволжский</w:t>
      </w:r>
      <w:proofErr w:type="gramEnd"/>
      <w:r w:rsidRPr="00EC5B3C">
        <w:rPr>
          <w:b/>
          <w:sz w:val="28"/>
          <w:szCs w:val="28"/>
        </w:rPr>
        <w:t xml:space="preserve"> Самарской области</w:t>
      </w:r>
    </w:p>
    <w:p w:rsidR="00EC5B3C" w:rsidRDefault="00EC5B3C" w:rsidP="00EC5B3C">
      <w:pPr>
        <w:jc w:val="center"/>
        <w:rPr>
          <w:b/>
          <w:sz w:val="28"/>
          <w:szCs w:val="28"/>
        </w:rPr>
      </w:pPr>
      <w:r w:rsidRPr="00EC5B3C">
        <w:rPr>
          <w:b/>
          <w:sz w:val="28"/>
          <w:szCs w:val="28"/>
        </w:rPr>
        <w:t>четвертого созыва</w:t>
      </w:r>
    </w:p>
    <w:p w:rsidR="00EC5B3C" w:rsidRDefault="00EC5B3C" w:rsidP="00926D31">
      <w:pPr>
        <w:rPr>
          <w:b/>
          <w:sz w:val="28"/>
          <w:szCs w:val="28"/>
        </w:rPr>
      </w:pPr>
    </w:p>
    <w:p w:rsidR="00EC5B3C" w:rsidRPr="00926D31" w:rsidRDefault="00EC5B3C" w:rsidP="00EC5B3C">
      <w:pPr>
        <w:jc w:val="center"/>
        <w:rPr>
          <w:b/>
          <w:sz w:val="28"/>
          <w:szCs w:val="28"/>
        </w:rPr>
      </w:pPr>
    </w:p>
    <w:p w:rsidR="00EC4303" w:rsidRPr="00926D31" w:rsidRDefault="00EC5B3C" w:rsidP="00022C6F">
      <w:pPr>
        <w:suppressAutoHyphens/>
        <w:ind w:right="-286"/>
        <w:jc w:val="center"/>
        <w:rPr>
          <w:b/>
          <w:sz w:val="28"/>
          <w:szCs w:val="28"/>
          <w:lang w:eastAsia="ar-SA"/>
        </w:rPr>
      </w:pPr>
      <w:r w:rsidRPr="00926D31">
        <w:rPr>
          <w:b/>
          <w:sz w:val="28"/>
          <w:szCs w:val="28"/>
          <w:lang w:eastAsia="ar-SA"/>
        </w:rPr>
        <w:t xml:space="preserve">РЕШЕНИЕ №   </w:t>
      </w:r>
      <w:r w:rsidR="00926D31" w:rsidRPr="00926D31">
        <w:rPr>
          <w:b/>
          <w:sz w:val="28"/>
          <w:szCs w:val="28"/>
          <w:lang w:eastAsia="ar-SA"/>
        </w:rPr>
        <w:t>178/58</w:t>
      </w:r>
    </w:p>
    <w:p w:rsidR="00EC5B3C" w:rsidRPr="00926D31" w:rsidRDefault="00EC5B3C" w:rsidP="00022C6F">
      <w:pPr>
        <w:suppressAutoHyphens/>
        <w:ind w:right="-286"/>
        <w:jc w:val="center"/>
        <w:rPr>
          <w:b/>
          <w:sz w:val="28"/>
          <w:szCs w:val="28"/>
          <w:lang w:eastAsia="ar-SA"/>
        </w:rPr>
      </w:pPr>
      <w:r w:rsidRPr="00926D31">
        <w:rPr>
          <w:b/>
          <w:sz w:val="28"/>
          <w:szCs w:val="28"/>
          <w:lang w:eastAsia="ar-SA"/>
        </w:rPr>
        <w:t xml:space="preserve">От 02.02.2024 г. </w:t>
      </w:r>
    </w:p>
    <w:p w:rsidR="00B6339C" w:rsidRDefault="00C36246" w:rsidP="00B6339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="00A200A1">
        <w:rPr>
          <w:lang w:eastAsia="ar-SA"/>
        </w:rPr>
        <w:t xml:space="preserve"> </w:t>
      </w:r>
    </w:p>
    <w:p w:rsidR="00EC1D2B" w:rsidRPr="00B6339C" w:rsidRDefault="00B6339C" w:rsidP="00B6339C">
      <w:pPr>
        <w:suppressAutoHyphens/>
        <w:rPr>
          <w:lang w:eastAsia="ar-SA"/>
        </w:rPr>
      </w:pPr>
      <w:r>
        <w:rPr>
          <w:lang w:eastAsia="ar-SA"/>
        </w:rPr>
        <w:t>«</w:t>
      </w:r>
      <w:r w:rsidR="00942B2C" w:rsidRPr="00B6339C">
        <w:rPr>
          <w:b/>
          <w:sz w:val="28"/>
          <w:szCs w:val="28"/>
        </w:rPr>
        <w:t>Об</w:t>
      </w:r>
      <w:r w:rsidR="00EC1D2B" w:rsidRPr="00B6339C">
        <w:rPr>
          <w:b/>
          <w:sz w:val="28"/>
          <w:szCs w:val="28"/>
        </w:rPr>
        <w:t xml:space="preserve"> </w:t>
      </w:r>
      <w:r w:rsidR="00142054" w:rsidRPr="00B6339C">
        <w:rPr>
          <w:b/>
          <w:sz w:val="28"/>
          <w:szCs w:val="28"/>
        </w:rPr>
        <w:t xml:space="preserve">утверждении </w:t>
      </w:r>
      <w:r w:rsidR="00EC1D2B" w:rsidRPr="00B6339C">
        <w:rPr>
          <w:b/>
          <w:sz w:val="28"/>
          <w:szCs w:val="28"/>
        </w:rPr>
        <w:t xml:space="preserve"> П</w:t>
      </w:r>
      <w:r w:rsidR="00142054" w:rsidRPr="00B6339C">
        <w:rPr>
          <w:b/>
          <w:sz w:val="28"/>
          <w:szCs w:val="28"/>
        </w:rPr>
        <w:t xml:space="preserve">оложения </w:t>
      </w:r>
      <w:r w:rsidR="00EC1D2B" w:rsidRPr="00B6339C">
        <w:rPr>
          <w:b/>
          <w:sz w:val="28"/>
          <w:szCs w:val="28"/>
        </w:rPr>
        <w:t xml:space="preserve"> </w:t>
      </w:r>
      <w:r w:rsidR="00142054" w:rsidRPr="00B6339C">
        <w:rPr>
          <w:b/>
          <w:sz w:val="28"/>
          <w:szCs w:val="28"/>
        </w:rPr>
        <w:t>об оказании</w:t>
      </w:r>
      <w:r w:rsidRPr="00B6339C">
        <w:rPr>
          <w:b/>
          <w:sz w:val="28"/>
          <w:szCs w:val="28"/>
        </w:rPr>
        <w:t xml:space="preserve"> </w:t>
      </w:r>
      <w:r w:rsidR="00142054" w:rsidRPr="00B6339C">
        <w:rPr>
          <w:b/>
          <w:sz w:val="28"/>
          <w:szCs w:val="28"/>
        </w:rPr>
        <w:t xml:space="preserve">поддержки деятельности и </w:t>
      </w:r>
      <w:r w:rsidR="00EC1D2B" w:rsidRPr="00B6339C">
        <w:rPr>
          <w:b/>
          <w:sz w:val="28"/>
          <w:szCs w:val="28"/>
        </w:rPr>
        <w:t xml:space="preserve"> </w:t>
      </w:r>
      <w:r w:rsidR="00142054" w:rsidRPr="00B6339C">
        <w:rPr>
          <w:b/>
          <w:sz w:val="28"/>
          <w:szCs w:val="28"/>
        </w:rPr>
        <w:t xml:space="preserve">добровольчеству </w:t>
      </w:r>
      <w:r w:rsidR="00EC1D2B" w:rsidRPr="00B6339C">
        <w:rPr>
          <w:b/>
          <w:sz w:val="28"/>
          <w:szCs w:val="28"/>
        </w:rPr>
        <w:t>(</w:t>
      </w:r>
      <w:proofErr w:type="spellStart"/>
      <w:r w:rsidR="00142054" w:rsidRPr="00B6339C">
        <w:rPr>
          <w:b/>
          <w:sz w:val="28"/>
          <w:szCs w:val="28"/>
        </w:rPr>
        <w:t>волонтерству</w:t>
      </w:r>
      <w:proofErr w:type="spellEnd"/>
      <w:r w:rsidR="00EC1D2B" w:rsidRPr="00B6339C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на территории </w:t>
      </w:r>
      <w:r w:rsidR="00EC1D2B" w:rsidRPr="00B6339C">
        <w:rPr>
          <w:b/>
          <w:sz w:val="28"/>
          <w:szCs w:val="28"/>
        </w:rPr>
        <w:t xml:space="preserve"> </w:t>
      </w:r>
      <w:r w:rsidR="00142054" w:rsidRPr="00B6339C">
        <w:rPr>
          <w:b/>
          <w:sz w:val="28"/>
          <w:szCs w:val="28"/>
        </w:rPr>
        <w:t>сельског</w:t>
      </w:r>
      <w:r>
        <w:rPr>
          <w:b/>
          <w:sz w:val="28"/>
          <w:szCs w:val="28"/>
        </w:rPr>
        <w:t xml:space="preserve">о поселения </w:t>
      </w:r>
      <w:r w:rsidR="009926CA">
        <w:rPr>
          <w:b/>
          <w:sz w:val="28"/>
          <w:szCs w:val="28"/>
        </w:rPr>
        <w:t>Обшаровка</w:t>
      </w:r>
      <w:r>
        <w:rPr>
          <w:b/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Приволжский</w:t>
      </w:r>
      <w:proofErr w:type="gramEnd"/>
      <w:r>
        <w:rPr>
          <w:b/>
          <w:sz w:val="28"/>
          <w:szCs w:val="28"/>
        </w:rPr>
        <w:t xml:space="preserve"> Самарской области».</w:t>
      </w:r>
    </w:p>
    <w:p w:rsidR="00EC1D2B" w:rsidRDefault="00EC1D2B" w:rsidP="00EC1D2B">
      <w:pPr>
        <w:pStyle w:val="standard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6339C" w:rsidRDefault="00EC1D2B" w:rsidP="00942B2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</w:t>
      </w:r>
      <w:hyperlink r:id="rId8" w:history="1">
        <w:r>
          <w:rPr>
            <w:rStyle w:val="ad"/>
            <w:color w:val="auto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Style w:val="ad"/>
            <w:color w:val="auto"/>
            <w:sz w:val="28"/>
            <w:szCs w:val="28"/>
          </w:rPr>
          <w:t>закон</w:t>
        </w:r>
      </w:hyperlink>
      <w:r>
        <w:rPr>
          <w:sz w:val="28"/>
          <w:szCs w:val="28"/>
        </w:rPr>
        <w:t>ом от 11.08.1995 № 135-ФЗ «О 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B6339C">
        <w:rPr>
          <w:sz w:val="28"/>
          <w:szCs w:val="28"/>
        </w:rPr>
        <w:t xml:space="preserve">сельского поселения </w:t>
      </w:r>
      <w:r w:rsidR="009926CA">
        <w:rPr>
          <w:sz w:val="28"/>
          <w:szCs w:val="28"/>
        </w:rPr>
        <w:t>Обшаровка</w:t>
      </w:r>
      <w:r w:rsidR="00B6339C">
        <w:rPr>
          <w:sz w:val="28"/>
          <w:szCs w:val="28"/>
        </w:rPr>
        <w:t xml:space="preserve"> муниципального района</w:t>
      </w:r>
      <w:r w:rsidR="009926CA">
        <w:rPr>
          <w:sz w:val="28"/>
          <w:szCs w:val="28"/>
        </w:rPr>
        <w:t xml:space="preserve"> </w:t>
      </w:r>
      <w:proofErr w:type="gramStart"/>
      <w:r w:rsidR="009926CA">
        <w:rPr>
          <w:sz w:val="28"/>
          <w:szCs w:val="28"/>
        </w:rPr>
        <w:t>Приволжский</w:t>
      </w:r>
      <w:proofErr w:type="gramEnd"/>
      <w:r w:rsidR="009926CA">
        <w:rPr>
          <w:sz w:val="28"/>
          <w:szCs w:val="28"/>
        </w:rPr>
        <w:t xml:space="preserve"> Самарской области С</w:t>
      </w:r>
      <w:r w:rsidR="00B6339C">
        <w:rPr>
          <w:sz w:val="28"/>
          <w:szCs w:val="28"/>
        </w:rPr>
        <w:t xml:space="preserve">обрание представителей сельского поселения </w:t>
      </w:r>
      <w:r w:rsidR="009926CA">
        <w:rPr>
          <w:sz w:val="28"/>
          <w:szCs w:val="28"/>
        </w:rPr>
        <w:t>Обшаровка</w:t>
      </w:r>
      <w:r w:rsidR="00942B2C">
        <w:rPr>
          <w:sz w:val="28"/>
          <w:szCs w:val="28"/>
        </w:rPr>
        <w:t xml:space="preserve">  </w:t>
      </w:r>
      <w:r w:rsidR="00142054">
        <w:rPr>
          <w:sz w:val="28"/>
          <w:szCs w:val="28"/>
        </w:rPr>
        <w:t xml:space="preserve"> </w:t>
      </w:r>
    </w:p>
    <w:p w:rsidR="009926CA" w:rsidRDefault="009926CA" w:rsidP="00942B2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EC1D2B" w:rsidRPr="00B6339C" w:rsidRDefault="009926CA" w:rsidP="00942B2C">
      <w:pPr>
        <w:autoSpaceDE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proofErr w:type="gramStart"/>
      <w:r w:rsidR="00B6339C" w:rsidRPr="00B6339C">
        <w:rPr>
          <w:bCs/>
          <w:sz w:val="28"/>
          <w:szCs w:val="28"/>
        </w:rPr>
        <w:t>Р</w:t>
      </w:r>
      <w:proofErr w:type="gramEnd"/>
      <w:r w:rsidR="00B6339C">
        <w:rPr>
          <w:bCs/>
          <w:sz w:val="28"/>
          <w:szCs w:val="28"/>
        </w:rPr>
        <w:t xml:space="preserve"> Е Ш И Л О</w:t>
      </w:r>
      <w:r w:rsidR="00EC1D2B" w:rsidRPr="00B6339C">
        <w:rPr>
          <w:bCs/>
          <w:sz w:val="28"/>
          <w:szCs w:val="28"/>
        </w:rPr>
        <w:t xml:space="preserve">: </w:t>
      </w:r>
    </w:p>
    <w:p w:rsidR="00B6339C" w:rsidRDefault="00B6339C" w:rsidP="00EC1D2B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1D2B" w:rsidRDefault="00EC1D2B" w:rsidP="00EC1D2B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волонтерству</w:t>
      </w:r>
      <w:proofErr w:type="spellEnd"/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на территории </w:t>
      </w:r>
      <w:r w:rsidR="00B6339C">
        <w:rPr>
          <w:sz w:val="28"/>
          <w:szCs w:val="28"/>
        </w:rPr>
        <w:t xml:space="preserve">сельского поселения </w:t>
      </w:r>
      <w:r w:rsidR="009926CA">
        <w:rPr>
          <w:sz w:val="28"/>
          <w:szCs w:val="28"/>
        </w:rPr>
        <w:t>Обшаровка</w:t>
      </w:r>
      <w:r w:rsidR="00B6339C">
        <w:rPr>
          <w:sz w:val="28"/>
          <w:szCs w:val="28"/>
        </w:rPr>
        <w:t xml:space="preserve"> муниципального района </w:t>
      </w:r>
      <w:proofErr w:type="gramStart"/>
      <w:r w:rsidR="00B6339C">
        <w:rPr>
          <w:sz w:val="28"/>
          <w:szCs w:val="28"/>
        </w:rPr>
        <w:t>Приволжский</w:t>
      </w:r>
      <w:proofErr w:type="gramEnd"/>
      <w:r w:rsidR="00B6339C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>(прилагается).</w:t>
      </w:r>
    </w:p>
    <w:p w:rsidR="00EC1D2B" w:rsidRDefault="00EC1D2B" w:rsidP="00EC1D2B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вступает в силу </w:t>
      </w:r>
      <w:r w:rsidRPr="00B6339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официального опубликования.</w:t>
      </w:r>
    </w:p>
    <w:p w:rsidR="009926CA" w:rsidRDefault="009926CA" w:rsidP="00EC1D2B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339C" w:rsidRDefault="00B6339C" w:rsidP="00B6339C">
      <w:pPr>
        <w:tabs>
          <w:tab w:val="left" w:pos="6165"/>
        </w:tabs>
        <w:spacing w:line="196" w:lineRule="auto"/>
        <w:rPr>
          <w:b/>
          <w:sz w:val="28"/>
          <w:szCs w:val="28"/>
        </w:rPr>
      </w:pPr>
    </w:p>
    <w:p w:rsidR="00B6339C" w:rsidRDefault="00B6339C" w:rsidP="009926CA">
      <w:pPr>
        <w:tabs>
          <w:tab w:val="left" w:pos="6165"/>
        </w:tabs>
        <w:spacing w:line="19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ab/>
        <w:t xml:space="preserve">      </w:t>
      </w:r>
      <w:proofErr w:type="spellStart"/>
      <w:r>
        <w:rPr>
          <w:b/>
          <w:sz w:val="28"/>
          <w:szCs w:val="28"/>
        </w:rPr>
        <w:t>А.В.В</w:t>
      </w:r>
      <w:r w:rsidR="009926CA">
        <w:rPr>
          <w:b/>
          <w:sz w:val="28"/>
          <w:szCs w:val="28"/>
        </w:rPr>
        <w:t>ласенко</w:t>
      </w:r>
      <w:proofErr w:type="spellEnd"/>
    </w:p>
    <w:p w:rsidR="00B6339C" w:rsidRPr="00B6339C" w:rsidRDefault="00B6339C" w:rsidP="00B6339C">
      <w:pPr>
        <w:rPr>
          <w:sz w:val="28"/>
          <w:szCs w:val="28"/>
        </w:rPr>
      </w:pPr>
    </w:p>
    <w:p w:rsidR="00B6339C" w:rsidRDefault="00B6339C" w:rsidP="00B6339C">
      <w:pPr>
        <w:rPr>
          <w:sz w:val="28"/>
          <w:szCs w:val="28"/>
        </w:rPr>
      </w:pPr>
    </w:p>
    <w:p w:rsidR="00926D31" w:rsidRDefault="009926CA" w:rsidP="009926CA">
      <w:pPr>
        <w:tabs>
          <w:tab w:val="left" w:pos="6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</w:t>
      </w:r>
      <w:r w:rsidR="00B6339C" w:rsidRPr="00B6339C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представителей</w:t>
      </w:r>
      <w:r>
        <w:rPr>
          <w:b/>
          <w:sz w:val="28"/>
          <w:szCs w:val="28"/>
        </w:rPr>
        <w:tab/>
        <w:t xml:space="preserve">Т. П. </w:t>
      </w:r>
      <w:proofErr w:type="spellStart"/>
      <w:r>
        <w:rPr>
          <w:b/>
          <w:sz w:val="28"/>
          <w:szCs w:val="28"/>
        </w:rPr>
        <w:t>Насенкова</w:t>
      </w:r>
      <w:proofErr w:type="spellEnd"/>
      <w:r w:rsidR="00B6339C">
        <w:rPr>
          <w:b/>
          <w:sz w:val="28"/>
          <w:szCs w:val="28"/>
        </w:rPr>
        <w:t xml:space="preserve"> </w:t>
      </w:r>
    </w:p>
    <w:p w:rsidR="00926D31" w:rsidRDefault="00926D31" w:rsidP="009926CA">
      <w:pPr>
        <w:tabs>
          <w:tab w:val="left" w:pos="6630"/>
        </w:tabs>
        <w:rPr>
          <w:b/>
          <w:sz w:val="28"/>
          <w:szCs w:val="28"/>
        </w:rPr>
      </w:pPr>
    </w:p>
    <w:p w:rsidR="00B6339C" w:rsidRDefault="00B6339C" w:rsidP="009926CA">
      <w:pPr>
        <w:tabs>
          <w:tab w:val="left" w:pos="6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9926CA">
        <w:rPr>
          <w:b/>
          <w:sz w:val="28"/>
          <w:szCs w:val="28"/>
        </w:rPr>
        <w:t>Обшаровка</w:t>
      </w:r>
    </w:p>
    <w:p w:rsidR="00926D31" w:rsidRDefault="00926D31" w:rsidP="009926CA">
      <w:pPr>
        <w:tabs>
          <w:tab w:val="left" w:pos="6630"/>
        </w:tabs>
        <w:rPr>
          <w:b/>
          <w:sz w:val="28"/>
          <w:szCs w:val="28"/>
        </w:rPr>
      </w:pPr>
    </w:p>
    <w:p w:rsidR="00926D31" w:rsidRDefault="00926D31" w:rsidP="009926CA">
      <w:pPr>
        <w:tabs>
          <w:tab w:val="left" w:pos="6630"/>
        </w:tabs>
        <w:rPr>
          <w:b/>
          <w:sz w:val="28"/>
          <w:szCs w:val="28"/>
        </w:rPr>
      </w:pPr>
    </w:p>
    <w:p w:rsidR="00926D31" w:rsidRDefault="00926D31" w:rsidP="009926CA">
      <w:pPr>
        <w:tabs>
          <w:tab w:val="left" w:pos="6630"/>
        </w:tabs>
        <w:rPr>
          <w:b/>
          <w:sz w:val="28"/>
          <w:szCs w:val="28"/>
        </w:rPr>
      </w:pPr>
    </w:p>
    <w:p w:rsidR="00926D31" w:rsidRDefault="00926D31" w:rsidP="009926CA">
      <w:pPr>
        <w:tabs>
          <w:tab w:val="left" w:pos="6630"/>
        </w:tabs>
        <w:rPr>
          <w:b/>
          <w:sz w:val="28"/>
          <w:szCs w:val="28"/>
        </w:rPr>
      </w:pPr>
    </w:p>
    <w:p w:rsidR="00926D31" w:rsidRDefault="00926D31" w:rsidP="009926CA">
      <w:pPr>
        <w:tabs>
          <w:tab w:val="left" w:pos="6630"/>
        </w:tabs>
        <w:rPr>
          <w:b/>
          <w:sz w:val="28"/>
          <w:szCs w:val="28"/>
        </w:rPr>
      </w:pPr>
    </w:p>
    <w:p w:rsidR="00926D31" w:rsidRDefault="00926D31" w:rsidP="009926CA">
      <w:pPr>
        <w:tabs>
          <w:tab w:val="left" w:pos="6630"/>
        </w:tabs>
        <w:rPr>
          <w:b/>
          <w:sz w:val="28"/>
          <w:szCs w:val="28"/>
        </w:rPr>
      </w:pPr>
    </w:p>
    <w:p w:rsidR="00926D31" w:rsidRDefault="00926D31" w:rsidP="009926CA">
      <w:pPr>
        <w:tabs>
          <w:tab w:val="left" w:pos="6630"/>
        </w:tabs>
        <w:rPr>
          <w:b/>
          <w:sz w:val="28"/>
          <w:szCs w:val="28"/>
        </w:rPr>
      </w:pPr>
    </w:p>
    <w:p w:rsidR="00926D31" w:rsidRPr="00B6339C" w:rsidRDefault="00926D31" w:rsidP="009926CA">
      <w:pPr>
        <w:tabs>
          <w:tab w:val="left" w:pos="6630"/>
        </w:tabs>
        <w:rPr>
          <w:b/>
          <w:sz w:val="28"/>
          <w:szCs w:val="28"/>
        </w:rPr>
      </w:pPr>
      <w:bookmarkStart w:id="0" w:name="_GoBack"/>
      <w:bookmarkEnd w:id="0"/>
    </w:p>
    <w:p w:rsidR="00B6339C" w:rsidRDefault="00B6339C" w:rsidP="00B6339C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 w:rsidRPr="00B6339C">
        <w:rPr>
          <w:b/>
          <w:sz w:val="22"/>
          <w:szCs w:val="22"/>
        </w:rPr>
        <w:t>Утверждено</w:t>
      </w:r>
    </w:p>
    <w:p w:rsidR="00B6339C" w:rsidRDefault="00B6339C" w:rsidP="00B6339C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решением</w:t>
      </w:r>
      <w:r w:rsidR="009926CA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обрания представителей</w:t>
      </w:r>
    </w:p>
    <w:p w:rsidR="00B6339C" w:rsidRDefault="00B6339C" w:rsidP="00B6339C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</w:t>
      </w:r>
      <w:r w:rsidR="009926CA">
        <w:rPr>
          <w:b/>
          <w:sz w:val="22"/>
          <w:szCs w:val="22"/>
        </w:rPr>
        <w:t>Обшаровка</w:t>
      </w:r>
    </w:p>
    <w:p w:rsidR="00B6339C" w:rsidRDefault="00B6339C" w:rsidP="00B6339C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района </w:t>
      </w:r>
      <w:proofErr w:type="gramStart"/>
      <w:r>
        <w:rPr>
          <w:b/>
          <w:sz w:val="22"/>
          <w:szCs w:val="22"/>
        </w:rPr>
        <w:t>Приволжский</w:t>
      </w:r>
      <w:proofErr w:type="gramEnd"/>
    </w:p>
    <w:p w:rsidR="00B6339C" w:rsidRDefault="00B6339C" w:rsidP="00B6339C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Самарской области</w:t>
      </w:r>
    </w:p>
    <w:p w:rsidR="00B6339C" w:rsidRPr="00B6339C" w:rsidRDefault="009926CA" w:rsidP="00B6339C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«____» января 2024 г. № _____</w:t>
      </w:r>
    </w:p>
    <w:p w:rsidR="00B6339C" w:rsidRDefault="00B6339C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1D2B" w:rsidRDefault="00EC1D2B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C1D2B" w:rsidRDefault="00EC1D2B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>
        <w:rPr>
          <w:b/>
          <w:sz w:val="28"/>
          <w:szCs w:val="28"/>
          <w:u w:val="single"/>
        </w:rPr>
        <w:t>(ВОЛОНТЕРСТВУ)</w:t>
      </w:r>
    </w:p>
    <w:p w:rsidR="00EC1D2B" w:rsidRDefault="00B6339C" w:rsidP="00EC1D2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BA6862">
        <w:rPr>
          <w:b/>
          <w:sz w:val="28"/>
          <w:szCs w:val="28"/>
        </w:rPr>
        <w:t xml:space="preserve"> СЕЛЬСКОГО ПОСЕЛЕНИЯ </w:t>
      </w:r>
      <w:r w:rsidR="009926CA">
        <w:rPr>
          <w:b/>
          <w:sz w:val="28"/>
          <w:szCs w:val="28"/>
        </w:rPr>
        <w:t>ОБШАРОВКА</w:t>
      </w:r>
      <w:r>
        <w:rPr>
          <w:b/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ПРИВОЛЖСКИЙ</w:t>
      </w:r>
      <w:proofErr w:type="gramEnd"/>
      <w:r>
        <w:rPr>
          <w:b/>
          <w:sz w:val="28"/>
          <w:szCs w:val="28"/>
        </w:rPr>
        <w:t xml:space="preserve"> САМАРСКОЙ ОБЛАСТИ.</w:t>
      </w:r>
    </w:p>
    <w:p w:rsidR="00EC1D2B" w:rsidRDefault="00EC1D2B" w:rsidP="00EC1D2B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 Общие положения</w:t>
      </w:r>
    </w:p>
    <w:p w:rsidR="00EC1D2B" w:rsidRDefault="00EC1D2B" w:rsidP="00EC1D2B">
      <w:pPr>
        <w:keepNext/>
        <w:autoSpaceDE w:val="0"/>
        <w:adjustRightInd w:val="0"/>
        <w:jc w:val="both"/>
        <w:rPr>
          <w:sz w:val="28"/>
          <w:szCs w:val="28"/>
        </w:rPr>
      </w:pPr>
    </w:p>
    <w:p w:rsidR="00EC1D2B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регулирует отношения, возникающие в связи с оказанием о</w:t>
      </w:r>
      <w:r w:rsidR="000B5123">
        <w:rPr>
          <w:sz w:val="28"/>
          <w:szCs w:val="28"/>
        </w:rPr>
        <w:t>рганами местного самоуправления</w:t>
      </w:r>
      <w:r w:rsidR="000C567F" w:rsidRPr="0005133A">
        <w:rPr>
          <w:sz w:val="28"/>
          <w:szCs w:val="28"/>
        </w:rPr>
        <w:t xml:space="preserve"> сельско</w:t>
      </w:r>
      <w:r w:rsidR="0005133A">
        <w:rPr>
          <w:sz w:val="28"/>
          <w:szCs w:val="28"/>
        </w:rPr>
        <w:t>го</w:t>
      </w:r>
      <w:r w:rsidR="000B5123">
        <w:rPr>
          <w:sz w:val="28"/>
          <w:szCs w:val="28"/>
        </w:rPr>
        <w:t xml:space="preserve"> поселения </w:t>
      </w:r>
      <w:r w:rsidR="009926CA">
        <w:rPr>
          <w:sz w:val="28"/>
          <w:szCs w:val="28"/>
        </w:rPr>
        <w:t>Обшаровка</w:t>
      </w:r>
      <w:r w:rsidR="000B5123">
        <w:rPr>
          <w:sz w:val="28"/>
          <w:szCs w:val="28"/>
        </w:rPr>
        <w:t xml:space="preserve"> муниципального района </w:t>
      </w:r>
      <w:proofErr w:type="gramStart"/>
      <w:r w:rsidR="000B5123">
        <w:rPr>
          <w:sz w:val="28"/>
          <w:szCs w:val="28"/>
        </w:rPr>
        <w:t>Приволжский</w:t>
      </w:r>
      <w:proofErr w:type="gramEnd"/>
      <w:r w:rsidR="000B5123">
        <w:rPr>
          <w:sz w:val="28"/>
          <w:szCs w:val="28"/>
        </w:rPr>
        <w:t xml:space="preserve"> Самарской области</w:t>
      </w:r>
      <w:r w:rsidR="000C56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5123">
        <w:rPr>
          <w:sz w:val="28"/>
          <w:szCs w:val="28"/>
        </w:rPr>
        <w:t>(далее – муниципальное образование) мер муниципальной поддержки</w:t>
      </w:r>
      <w:r>
        <w:rPr>
          <w:sz w:val="28"/>
          <w:szCs w:val="28"/>
        </w:rPr>
        <w:t xml:space="preserve">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</w:t>
      </w:r>
      <w:r>
        <w:rPr>
          <w:bCs/>
          <w:sz w:val="28"/>
          <w:szCs w:val="28"/>
        </w:rPr>
        <w:t xml:space="preserve">муниципального </w:t>
      </w:r>
      <w:r w:rsidRPr="000B5123"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EC1D2B" w:rsidRPr="000B5123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0B5123">
        <w:rPr>
          <w:sz w:val="28"/>
          <w:szCs w:val="28"/>
        </w:rPr>
        <w:t>2. В соответствии со статьей 5 Федерального закона от 11.08.1995 №135-ФЗ «О благотворительной деятельности и добровольчестве (</w:t>
      </w:r>
      <w:proofErr w:type="spellStart"/>
      <w:r w:rsidRPr="000B5123">
        <w:rPr>
          <w:sz w:val="28"/>
          <w:szCs w:val="28"/>
        </w:rPr>
        <w:t>волонтерстве</w:t>
      </w:r>
      <w:proofErr w:type="spellEnd"/>
      <w:r w:rsidRPr="000B5123">
        <w:rPr>
          <w:sz w:val="28"/>
          <w:szCs w:val="28"/>
        </w:rPr>
        <w:t>)»:</w:t>
      </w:r>
    </w:p>
    <w:p w:rsidR="00EC1D2B" w:rsidRPr="000B5123" w:rsidRDefault="00EC1D2B" w:rsidP="00EC1D2B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0B5123">
        <w:rPr>
          <w:sz w:val="28"/>
          <w:szCs w:val="28"/>
        </w:rPr>
        <w:t>-</w:t>
      </w:r>
      <w:r w:rsidR="000B5123">
        <w:rPr>
          <w:sz w:val="28"/>
          <w:szCs w:val="28"/>
        </w:rPr>
        <w:t xml:space="preserve"> </w:t>
      </w:r>
      <w:r w:rsidRPr="000B5123">
        <w:rPr>
          <w:sz w:val="28"/>
          <w:szCs w:val="28"/>
        </w:rPr>
        <w:t xml:space="preserve">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0B5123">
        <w:rPr>
          <w:sz w:val="28"/>
          <w:szCs w:val="28"/>
        </w:rPr>
        <w:t>благополучатели</w:t>
      </w:r>
      <w:proofErr w:type="spellEnd"/>
      <w:r w:rsidRPr="000B5123">
        <w:rPr>
          <w:sz w:val="28"/>
          <w:szCs w:val="28"/>
        </w:rPr>
        <w:t>;</w:t>
      </w:r>
    </w:p>
    <w:p w:rsidR="00EC1D2B" w:rsidRDefault="00EC1D2B" w:rsidP="00EC1D2B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3. Муниципальная поддержка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муниципального </w:t>
      </w:r>
      <w:r w:rsidRPr="000B512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(далее – муниципальная поддержка)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следующих принципов: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и равенства прав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EC1D2B" w:rsidRDefault="00EC1D2B" w:rsidP="00EC1D2B">
      <w:pPr>
        <w:autoSpaceDE w:val="0"/>
        <w:adjustRightInd w:val="0"/>
        <w:ind w:firstLine="709"/>
        <w:jc w:val="both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2) признания социальной значимости благотворительной деятельности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взаимодействия органов местного самоуправления муниципального </w:t>
      </w:r>
      <w:r w:rsidRPr="000B512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  <w:r w:rsidR="000B5123">
        <w:rPr>
          <w:sz w:val="28"/>
          <w:szCs w:val="28"/>
        </w:rPr>
        <w:t>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учета мнения участников благотворительной и добровольческой </w:t>
      </w:r>
      <w:r>
        <w:rPr>
          <w:sz w:val="28"/>
          <w:szCs w:val="28"/>
          <w:u w:val="single"/>
        </w:rPr>
        <w:t>(волонтерской)</w:t>
      </w:r>
      <w:r>
        <w:rPr>
          <w:sz w:val="28"/>
          <w:szCs w:val="28"/>
        </w:rPr>
        <w:t xml:space="preserve"> деятельности при осуществлении органами местного самоуправления  муниципального </w:t>
      </w:r>
      <w:r w:rsidRPr="000B512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полномочий в сфере муниципальной  поддержки;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гласности и открытости информации о муниципальной поддержке;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недопустимости замены исполнения органами местного самоуправления муниципального</w:t>
      </w:r>
      <w:r w:rsidRPr="000B512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своих обязательных функций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деятельностью;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широкого распространения информации о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адресной направленности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деятельности, включая социальную поддержку отдельных категорий граждан.</w:t>
      </w:r>
    </w:p>
    <w:p w:rsidR="00EC1D2B" w:rsidRDefault="00EC1D2B" w:rsidP="00EC1D2B">
      <w:pPr>
        <w:autoSpaceDE w:val="0"/>
        <w:ind w:firstLine="540"/>
        <w:jc w:val="both"/>
        <w:rPr>
          <w:sz w:val="28"/>
          <w:szCs w:val="28"/>
        </w:rPr>
      </w:pP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. Направления и формы муниципальной поддержки.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Меры поощрения в сфере благотворительной 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:rsidR="00EC1D2B" w:rsidRDefault="00EC1D2B" w:rsidP="00EC1D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муниципальную поддержку по следующим направлениям: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0B51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координационных органов по поддержке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развитие сотрудничества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сфере решения социальных проблем и развития институтов гражданского общества.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оказывают муниципальную поддержку в следующих формах: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</w:t>
      </w:r>
      <w:r w:rsidRPr="00E1071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EC1D2B" w:rsidRDefault="00EC1D2B" w:rsidP="00EC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формы, не противоречащие законодательству Российской Федерации.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</w:t>
      </w:r>
      <w:r w:rsidRPr="00E1071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применяют следующие меры поощрения: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присвоение почетных званий муниципального </w:t>
      </w:r>
      <w:r w:rsidRPr="00E10717">
        <w:rPr>
          <w:sz w:val="28"/>
          <w:szCs w:val="28"/>
        </w:rPr>
        <w:t>образования;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награждение Почетной грамотой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>, Почетной грамотой Главы муни</w:t>
      </w:r>
      <w:r w:rsidR="00E10717">
        <w:rPr>
          <w:sz w:val="28"/>
          <w:szCs w:val="28"/>
        </w:rPr>
        <w:t>ципального образования</w:t>
      </w:r>
      <w:r>
        <w:rPr>
          <w:sz w:val="28"/>
          <w:szCs w:val="28"/>
        </w:rPr>
        <w:t>, Почетной гр</w:t>
      </w:r>
      <w:r w:rsidR="002A76F0">
        <w:rPr>
          <w:sz w:val="28"/>
          <w:szCs w:val="28"/>
        </w:rPr>
        <w:t>амотой представительного органа</w:t>
      </w:r>
      <w:r w:rsidR="000273BC">
        <w:rPr>
          <w:sz w:val="28"/>
          <w:szCs w:val="28"/>
        </w:rPr>
        <w:t xml:space="preserve"> сельского поселения</w:t>
      </w:r>
      <w:r w:rsidR="002A76F0">
        <w:rPr>
          <w:sz w:val="28"/>
          <w:szCs w:val="28"/>
        </w:rPr>
        <w:t>;</w:t>
      </w:r>
    </w:p>
    <w:p w:rsidR="00EC1D2B" w:rsidRPr="000273BC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н</w:t>
      </w:r>
      <w:r w:rsidR="002A76F0">
        <w:rPr>
          <w:sz w:val="28"/>
          <w:szCs w:val="28"/>
        </w:rPr>
        <w:t>аграждение благодарностью Главы</w:t>
      </w:r>
      <w:r w:rsidR="000273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благодарностью представительного органа муниципального образования</w:t>
      </w:r>
      <w:r w:rsidR="000273BC">
        <w:rPr>
          <w:sz w:val="28"/>
          <w:szCs w:val="28"/>
        </w:rPr>
        <w:t xml:space="preserve"> сельского поселения;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награждение</w:t>
      </w:r>
      <w:r w:rsidR="002A76F0">
        <w:rPr>
          <w:sz w:val="28"/>
          <w:szCs w:val="28"/>
        </w:rPr>
        <w:t xml:space="preserve"> благодарственным письмом Главы</w:t>
      </w:r>
      <w:r w:rsidR="000273BC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благодарственным п</w:t>
      </w:r>
      <w:r w:rsidR="002A76F0">
        <w:rPr>
          <w:sz w:val="28"/>
          <w:szCs w:val="28"/>
        </w:rPr>
        <w:t>исьмом представительного органа</w:t>
      </w:r>
      <w:r w:rsidR="000273BC">
        <w:rPr>
          <w:sz w:val="28"/>
          <w:szCs w:val="28"/>
        </w:rPr>
        <w:t xml:space="preserve"> сельского поселения;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меры поощрения, предусмотренные законодательством Российской Федерации.</w:t>
      </w:r>
    </w:p>
    <w:p w:rsidR="00EC1D2B" w:rsidRDefault="00EC1D2B" w:rsidP="00EC1D2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D2B" w:rsidRDefault="00EC1D2B" w:rsidP="00EC1D2B">
      <w:pPr>
        <w:keepNext/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. Совет по поддержке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</w:p>
    <w:p w:rsidR="00EC1D2B" w:rsidRDefault="00EC1D2B" w:rsidP="00EC1D2B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:rsidR="00EC1D2B" w:rsidRPr="000273BC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В целях поддержки и развития благотворительной и добровольческой (волонтерс</w:t>
      </w:r>
      <w:r w:rsidR="002A76F0">
        <w:rPr>
          <w:sz w:val="28"/>
          <w:szCs w:val="28"/>
        </w:rPr>
        <w:t>кой) деятельности на территории</w:t>
      </w:r>
      <w:r w:rsidR="000273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осуществления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 создается Совет по поддержке благотворительной и добровольческой </w:t>
      </w:r>
      <w:r>
        <w:rPr>
          <w:sz w:val="28"/>
          <w:szCs w:val="28"/>
        </w:rPr>
        <w:lastRenderedPageBreak/>
        <w:t>(волонтерской) деятельности</w:t>
      </w:r>
      <w:r>
        <w:rPr>
          <w:i/>
          <w:sz w:val="28"/>
          <w:szCs w:val="28"/>
        </w:rPr>
        <w:t xml:space="preserve"> </w:t>
      </w:r>
      <w:r w:rsidR="002A76F0">
        <w:rPr>
          <w:sz w:val="28"/>
          <w:szCs w:val="28"/>
        </w:rPr>
        <w:t>при местной администрации</w:t>
      </w:r>
      <w:r w:rsidR="000273BC" w:rsidRPr="000273BC">
        <w:rPr>
          <w:sz w:val="28"/>
          <w:szCs w:val="28"/>
        </w:rPr>
        <w:t xml:space="preserve"> сельского поселения.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  <w:r>
        <w:rPr>
          <w:sz w:val="28"/>
          <w:szCs w:val="28"/>
        </w:rPr>
        <w:t xml:space="preserve">. 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:rsidR="00EC1D2B" w:rsidRPr="000273BC" w:rsidRDefault="00EC1D2B" w:rsidP="00EC1D2B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>10. Состав Совета и положение о нем утверждаются правовы</w:t>
      </w:r>
      <w:r w:rsidR="002A76F0">
        <w:rPr>
          <w:sz w:val="28"/>
          <w:szCs w:val="28"/>
        </w:rPr>
        <w:t>ми актами местной администрации</w:t>
      </w:r>
      <w:r w:rsidR="000273BC">
        <w:rPr>
          <w:sz w:val="28"/>
          <w:szCs w:val="28"/>
        </w:rPr>
        <w:t xml:space="preserve"> сельского поселения.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направлениями деятельности Совета являются: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обеспечение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рассмотрение проектов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в указанной сфере;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выявление лиц, нуждающихся в благотворительных пожертвованиях,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EC1D2B" w:rsidRDefault="00EC1D2B" w:rsidP="00EC1D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EC1D2B" w:rsidRDefault="00EC1D2B" w:rsidP="00EC1D2B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направление в органы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:rsidR="00EC1D2B" w:rsidRDefault="00EC1D2B" w:rsidP="00EC1D2B">
      <w:r>
        <w:rPr>
          <w:sz w:val="28"/>
          <w:szCs w:val="28"/>
        </w:rPr>
        <w:t>9) иные направления, установленные полож</w:t>
      </w:r>
      <w:r w:rsidR="000273BC">
        <w:rPr>
          <w:sz w:val="28"/>
          <w:szCs w:val="28"/>
        </w:rPr>
        <w:t>ением.</w:t>
      </w:r>
      <w:r>
        <w:t xml:space="preserve"> </w:t>
      </w:r>
    </w:p>
    <w:p w:rsidR="005D6209" w:rsidRDefault="005D6209" w:rsidP="00022C6F">
      <w:pPr>
        <w:suppressAutoHyphens/>
        <w:rPr>
          <w:lang w:eastAsia="ar-SA"/>
        </w:rPr>
      </w:pPr>
    </w:p>
    <w:sectPr w:rsidR="005D6209" w:rsidSect="00581A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35" w:rsidRDefault="00AD7435" w:rsidP="00581A48">
      <w:r>
        <w:separator/>
      </w:r>
    </w:p>
  </w:endnote>
  <w:endnote w:type="continuationSeparator" w:id="0">
    <w:p w:rsidR="00AD7435" w:rsidRDefault="00AD7435" w:rsidP="0058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35" w:rsidRDefault="00AD7435" w:rsidP="00581A48">
      <w:r>
        <w:separator/>
      </w:r>
    </w:p>
  </w:footnote>
  <w:footnote w:type="continuationSeparator" w:id="0">
    <w:p w:rsidR="00AD7435" w:rsidRDefault="00AD7435" w:rsidP="0058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A1" w:rsidRDefault="000262C5" w:rsidP="00581A48">
    <w:pPr>
      <w:pStyle w:val="ae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D31">
      <w:rPr>
        <w:noProof/>
      </w:rPr>
      <w:t>5</w:t>
    </w:r>
    <w:r>
      <w:rPr>
        <w:noProof/>
      </w:rPr>
      <w:fldChar w:fldCharType="end"/>
    </w:r>
  </w:p>
  <w:p w:rsidR="00A200A1" w:rsidRDefault="00A200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6F"/>
    <w:rsid w:val="0001665A"/>
    <w:rsid w:val="00022C6F"/>
    <w:rsid w:val="000262C5"/>
    <w:rsid w:val="000273BC"/>
    <w:rsid w:val="00044009"/>
    <w:rsid w:val="0005133A"/>
    <w:rsid w:val="000524B6"/>
    <w:rsid w:val="000A610E"/>
    <w:rsid w:val="000B5123"/>
    <w:rsid w:val="000C567F"/>
    <w:rsid w:val="000C6C0A"/>
    <w:rsid w:val="00142054"/>
    <w:rsid w:val="0016383E"/>
    <w:rsid w:val="001F476A"/>
    <w:rsid w:val="002141A2"/>
    <w:rsid w:val="00242FA8"/>
    <w:rsid w:val="00245D5C"/>
    <w:rsid w:val="00262A68"/>
    <w:rsid w:val="002835F7"/>
    <w:rsid w:val="002978BA"/>
    <w:rsid w:val="002A320B"/>
    <w:rsid w:val="002A76F0"/>
    <w:rsid w:val="002B22B0"/>
    <w:rsid w:val="002D35EC"/>
    <w:rsid w:val="002E05DE"/>
    <w:rsid w:val="00304557"/>
    <w:rsid w:val="00343D01"/>
    <w:rsid w:val="00392A15"/>
    <w:rsid w:val="00395A1A"/>
    <w:rsid w:val="003A507F"/>
    <w:rsid w:val="003B11C1"/>
    <w:rsid w:val="003B26A8"/>
    <w:rsid w:val="003F12F9"/>
    <w:rsid w:val="00401095"/>
    <w:rsid w:val="00435484"/>
    <w:rsid w:val="00437B0A"/>
    <w:rsid w:val="00447C4D"/>
    <w:rsid w:val="00455304"/>
    <w:rsid w:val="004607BE"/>
    <w:rsid w:val="0046195C"/>
    <w:rsid w:val="00483F95"/>
    <w:rsid w:val="004868EE"/>
    <w:rsid w:val="004C527B"/>
    <w:rsid w:val="004D3AB8"/>
    <w:rsid w:val="004D3D73"/>
    <w:rsid w:val="005169B4"/>
    <w:rsid w:val="00524DC0"/>
    <w:rsid w:val="00551931"/>
    <w:rsid w:val="00581A48"/>
    <w:rsid w:val="005D6209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42A3"/>
    <w:rsid w:val="007A5D7C"/>
    <w:rsid w:val="007A7318"/>
    <w:rsid w:val="007A73B1"/>
    <w:rsid w:val="007C5650"/>
    <w:rsid w:val="007F4FE9"/>
    <w:rsid w:val="007F627C"/>
    <w:rsid w:val="008074F6"/>
    <w:rsid w:val="00807965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26D31"/>
    <w:rsid w:val="00942B2C"/>
    <w:rsid w:val="00944726"/>
    <w:rsid w:val="00946387"/>
    <w:rsid w:val="009926CA"/>
    <w:rsid w:val="009A6D15"/>
    <w:rsid w:val="00A03F53"/>
    <w:rsid w:val="00A200A1"/>
    <w:rsid w:val="00A41C5B"/>
    <w:rsid w:val="00A50F06"/>
    <w:rsid w:val="00A63603"/>
    <w:rsid w:val="00A67297"/>
    <w:rsid w:val="00A8240F"/>
    <w:rsid w:val="00A9081C"/>
    <w:rsid w:val="00AA2193"/>
    <w:rsid w:val="00AC3DCC"/>
    <w:rsid w:val="00AC4776"/>
    <w:rsid w:val="00AD7435"/>
    <w:rsid w:val="00AE61DA"/>
    <w:rsid w:val="00B60C02"/>
    <w:rsid w:val="00B6339C"/>
    <w:rsid w:val="00BA6862"/>
    <w:rsid w:val="00BE1533"/>
    <w:rsid w:val="00BE160A"/>
    <w:rsid w:val="00C01FCE"/>
    <w:rsid w:val="00C234A6"/>
    <w:rsid w:val="00C36246"/>
    <w:rsid w:val="00C36558"/>
    <w:rsid w:val="00C445E6"/>
    <w:rsid w:val="00C82405"/>
    <w:rsid w:val="00CA1397"/>
    <w:rsid w:val="00CA3C03"/>
    <w:rsid w:val="00CB51A9"/>
    <w:rsid w:val="00CC3932"/>
    <w:rsid w:val="00CD2DF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10717"/>
    <w:rsid w:val="00E45A9F"/>
    <w:rsid w:val="00E54330"/>
    <w:rsid w:val="00E55D18"/>
    <w:rsid w:val="00E85C67"/>
    <w:rsid w:val="00E877EA"/>
    <w:rsid w:val="00EA4490"/>
    <w:rsid w:val="00EB23DD"/>
    <w:rsid w:val="00EC1D2B"/>
    <w:rsid w:val="00EC4303"/>
    <w:rsid w:val="00EC53B9"/>
    <w:rsid w:val="00EC5B3C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C1D2B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EC1D2B"/>
    <w:rPr>
      <w:rFonts w:ascii="Times New Roman" w:eastAsia="Times New Roman" w:hAnsi="Times New Roman"/>
    </w:rPr>
  </w:style>
  <w:style w:type="paragraph" w:customStyle="1" w:styleId="ConsPlusNormal">
    <w:name w:val="ConsPlusNormal"/>
    <w:rsid w:val="00EC1D2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character" w:styleId="af4">
    <w:name w:val="footnote reference"/>
    <w:uiPriority w:val="99"/>
    <w:semiHidden/>
    <w:unhideWhenUsed/>
    <w:rsid w:val="00EC1D2B"/>
    <w:rPr>
      <w:vertAlign w:val="superscript"/>
    </w:rPr>
  </w:style>
  <w:style w:type="paragraph" w:customStyle="1" w:styleId="standard">
    <w:name w:val="standard"/>
    <w:basedOn w:val="a"/>
    <w:rsid w:val="00EC1D2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9926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926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C1D2B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EC1D2B"/>
    <w:rPr>
      <w:rFonts w:ascii="Times New Roman" w:eastAsia="Times New Roman" w:hAnsi="Times New Roman"/>
    </w:rPr>
  </w:style>
  <w:style w:type="paragraph" w:customStyle="1" w:styleId="ConsPlusNormal">
    <w:name w:val="ConsPlusNormal"/>
    <w:rsid w:val="00EC1D2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character" w:styleId="af4">
    <w:name w:val="footnote reference"/>
    <w:uiPriority w:val="99"/>
    <w:semiHidden/>
    <w:unhideWhenUsed/>
    <w:rsid w:val="00EC1D2B"/>
    <w:rPr>
      <w:vertAlign w:val="superscript"/>
    </w:rPr>
  </w:style>
  <w:style w:type="paragraph" w:customStyle="1" w:styleId="standard">
    <w:name w:val="standard"/>
    <w:basedOn w:val="a"/>
    <w:rsid w:val="00EC1D2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9926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926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A1192A1210CD67D505FD24C20sAb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E9FB54C04BDED64F877660E37A92AA91692A32102D67D505FD24C20AB59F11FAF5CABs0b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01</cp:lastModifiedBy>
  <cp:revision>6</cp:revision>
  <cp:lastPrinted>2024-02-01T11:09:00Z</cp:lastPrinted>
  <dcterms:created xsi:type="dcterms:W3CDTF">2024-02-01T07:53:00Z</dcterms:created>
  <dcterms:modified xsi:type="dcterms:W3CDTF">2024-02-01T11:47:00Z</dcterms:modified>
</cp:coreProperties>
</file>