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2E" w:rsidRDefault="00891C8A">
      <w:pPr>
        <w:spacing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E" w:rsidRDefault="00891C8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32C2E" w:rsidRDefault="00891C8A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ноября 2021</w:t>
      </w:r>
    </w:p>
    <w:p w:rsidR="00632C2E" w:rsidRDefault="00891C8A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</w:t>
      </w:r>
      <w:r>
        <w:rPr>
          <w:rFonts w:ascii="Segoe UI" w:hAnsi="Segoe UI" w:cs="Segoe UI"/>
          <w:color w:val="000000" w:themeColor="text1"/>
        </w:rPr>
        <w:t>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</w:t>
      </w:r>
      <w:r>
        <w:rPr>
          <w:rFonts w:ascii="Segoe UI" w:hAnsi="Segoe UI" w:cs="Segoe UI"/>
          <w:color w:val="000000" w:themeColor="text1"/>
        </w:rPr>
        <w:t>ами.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</w:t>
      </w:r>
      <w:r>
        <w:rPr>
          <w:rFonts w:ascii="Segoe UI" w:hAnsi="Segoe UI" w:cs="Segoe UI"/>
          <w:i/>
          <w:color w:val="000000" w:themeColor="text1"/>
        </w:rPr>
        <w:t>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</w:t>
      </w:r>
      <w:r>
        <w:rPr>
          <w:rFonts w:ascii="Segoe UI" w:hAnsi="Segoe UI" w:cs="Segoe UI"/>
          <w:i/>
          <w:color w:val="000000" w:themeColor="text1"/>
        </w:rPr>
        <w:t>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>Напомним, закон о «гаражной а</w:t>
      </w:r>
      <w:r>
        <w:rPr>
          <w:rFonts w:ascii="Segoe UI" w:hAnsi="Segoe UI" w:cs="Segoe UI"/>
          <w:color w:val="000000" w:themeColor="text1"/>
        </w:rPr>
        <w:t xml:space="preserve">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>Росреестр разработал такж</w:t>
      </w:r>
      <w:r>
        <w:rPr>
          <w:rFonts w:ascii="Segoe UI" w:hAnsi="Segoe UI" w:cs="Segoe UI"/>
        </w:rPr>
        <w:t xml:space="preserve">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До указанной даты гра</w:t>
      </w:r>
      <w:r>
        <w:rPr>
          <w:rFonts w:ascii="Segoe UI" w:hAnsi="Segoe UI" w:cs="Segoe UI"/>
          <w:color w:val="000000" w:themeColor="text1"/>
        </w:rPr>
        <w:t>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</w:t>
      </w:r>
      <w:r>
        <w:rPr>
          <w:rFonts w:ascii="Segoe UI" w:hAnsi="Segoe UI" w:cs="Segoe UI"/>
          <w:color w:val="000000" w:themeColor="text1"/>
        </w:rPr>
        <w:t xml:space="preserve">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</w:t>
      </w:r>
      <w:r>
        <w:rPr>
          <w:rFonts w:ascii="Segoe UI" w:hAnsi="Segoe UI" w:cs="Segoe UI"/>
          <w:sz w:val="24"/>
          <w:szCs w:val="24"/>
        </w:rPr>
        <w:t xml:space="preserve">который находятся в государственной или муниципальной собственности, 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Segoe UI" w:hAnsi="Segoe UI" w:cs="Segoe UI"/>
          <w:sz w:val="24"/>
          <w:szCs w:val="24"/>
        </w:rPr>
        <w:t>имеющие общую стену</w:t>
      </w:r>
      <w:proofErr w:type="gramEnd"/>
      <w:r>
        <w:rPr>
          <w:rFonts w:ascii="Segoe UI" w:hAnsi="Segoe UI" w:cs="Segoe UI"/>
          <w:sz w:val="24"/>
          <w:szCs w:val="24"/>
        </w:rPr>
        <w:t xml:space="preserve"> и коммуникации (земля кооператива должна быть выделена под гараж); </w:t>
      </w:r>
    </w:p>
    <w:p w:rsidR="00632C2E" w:rsidRDefault="00891C8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гараж построен на земельном участке, где имеется основной объект недвижимости (ког</w:t>
      </w:r>
      <w:r>
        <w:rPr>
          <w:rFonts w:ascii="Segoe UI" w:hAnsi="Segoe UI" w:cs="Segoe UI"/>
          <w:sz w:val="24"/>
          <w:szCs w:val="24"/>
        </w:rPr>
        <w:t xml:space="preserve">да на земельном участке построен дом, и здесь же находится гараж как вспомогательный объект, он оформляется в ином порядке), 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находящийся в составе многоквартирных домов или </w:t>
      </w:r>
      <w:r>
        <w:rPr>
          <w:rFonts w:ascii="Segoe UI" w:hAnsi="Segoe UI" w:cs="Segoe UI"/>
          <w:sz w:val="24"/>
          <w:szCs w:val="24"/>
        </w:rPr>
        <w:t>офисных зданий,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632C2E" w:rsidRDefault="00891C8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632C2E" w:rsidRDefault="00891C8A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любое </w:t>
      </w:r>
      <w:r>
        <w:rPr>
          <w:rFonts w:ascii="Segoe UI" w:hAnsi="Segoe UI" w:cs="Segoe UI"/>
          <w:color w:val="000000" w:themeColor="text1"/>
        </w:rPr>
        <w:t>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подключении га</w:t>
      </w:r>
      <w:r>
        <w:rPr>
          <w:rFonts w:ascii="Segoe UI" w:hAnsi="Segoe UI" w:cs="Segoe UI"/>
          <w:color w:val="000000" w:themeColor="text1"/>
        </w:rPr>
        <w:t xml:space="preserve">ража к электрическим сетям или иным сетям инженерного обеспечения; 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</w:t>
      </w:r>
      <w:r>
        <w:rPr>
          <w:rFonts w:ascii="Segoe UI" w:hAnsi="Segoe UI" w:cs="Segoe UI"/>
          <w:color w:val="000000" w:themeColor="text1"/>
        </w:rPr>
        <w:t>тива, подтверждающее распределение гражданину гаража;</w:t>
      </w:r>
    </w:p>
    <w:p w:rsidR="00632C2E" w:rsidRDefault="00891C8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632C2E" w:rsidRDefault="00891C8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32C2E" w:rsidRDefault="00891C8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32C2E" w:rsidRDefault="00891C8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</w:t>
      </w:r>
      <w:r>
        <w:rPr>
          <w:rFonts w:ascii="Segoe UI" w:hAnsi="Segoe UI" w:cs="Segoe UI"/>
          <w:bCs/>
          <w:sz w:val="24"/>
          <w:szCs w:val="24"/>
        </w:rPr>
        <w:t>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32C2E" w:rsidRDefault="00891C8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32C2E" w:rsidRDefault="00891C8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632C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E"/>
    <w:rsid w:val="00632C2E"/>
    <w:rsid w:val="008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2F23-6684-41E7-8AC9-B522E3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2021-11-02T11:41:00Z</cp:lastPrinted>
  <dcterms:created xsi:type="dcterms:W3CDTF">2021-11-02T11:41:00Z</dcterms:created>
  <dcterms:modified xsi:type="dcterms:W3CDTF">2021-11-02T11:41:00Z</dcterms:modified>
</cp:coreProperties>
</file>